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Default="00414747">
      <w:pPr>
        <w:pStyle w:val="PURTOCHeader"/>
      </w:pPr>
      <w:bookmarkStart w:id="0" w:name="_GoBack"/>
      <w:bookmarkEnd w:id="0"/>
    </w:p>
    <w:p w:rsidR="0082133B"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8B6E5E" w:rsidRDefault="00ED4593">
      <w:pPr>
        <w:rPr>
          <w:lang w:val="pt-BR"/>
        </w:rPr>
      </w:pPr>
      <w:r w:rsidRPr="008B6E5E">
        <w:rPr>
          <w:lang w:val="pt-BR"/>
        </w:rPr>
        <w:t xml:space="preserve"> </w:t>
      </w:r>
    </w:p>
    <w:p w:rsidR="0082133B" w:rsidRPr="00052FBE" w:rsidRDefault="00ED4593">
      <w:pPr>
        <w:pStyle w:val="PURTOCHeader1"/>
        <w:rPr>
          <w:lang w:val="pt-BR"/>
        </w:rPr>
      </w:pPr>
      <w:r w:rsidRPr="00052FBE">
        <w:rPr>
          <w:lang w:val="pt-BR"/>
        </w:rPr>
        <w:t>Licenciamento em Volume da Microsoft</w:t>
      </w:r>
    </w:p>
    <w:p w:rsidR="0082133B" w:rsidRPr="00052FBE" w:rsidRDefault="00EB2C71">
      <w:pPr>
        <w:pStyle w:val="PURTitlePage"/>
        <w:rPr>
          <w:lang w:val="pt-BR"/>
        </w:rPr>
      </w:pPr>
      <w:r w:rsidRPr="00052FBE">
        <w:rPr>
          <w:lang w:val="pt-BR"/>
        </w:rPr>
        <w:t>Direitos de Utilização de Serviços Online</w:t>
      </w:r>
    </w:p>
    <w:p w:rsidR="0082133B" w:rsidRPr="00052FBE" w:rsidRDefault="0082133B">
      <w:pPr>
        <w:rPr>
          <w:lang w:val="pt-BR"/>
        </w:rPr>
      </w:pPr>
    </w:p>
    <w:p w:rsidR="0082133B" w:rsidRPr="00D87FB2" w:rsidRDefault="00ED4593">
      <w:pPr>
        <w:rPr>
          <w:lang w:val="pt-BR"/>
        </w:rPr>
      </w:pPr>
      <w:r w:rsidRPr="00D87FB2">
        <w:rPr>
          <w:lang w:val="pt-BR"/>
        </w:rPr>
        <w:t>Português de Portugal | agosto 2012</w:t>
      </w:r>
    </w:p>
    <w:p w:rsidR="0082133B" w:rsidRPr="00D87FB2" w:rsidRDefault="00ED4593">
      <w:pPr>
        <w:rPr>
          <w:lang w:val="pt-BR"/>
        </w:rPr>
      </w:pPr>
      <w:r w:rsidRPr="00D87FB2">
        <w:rPr>
          <w:lang w:val="pt-BR"/>
        </w:rPr>
        <w:t xml:space="preserve"> </w:t>
      </w:r>
    </w:p>
    <w:p w:rsidR="0082133B" w:rsidRPr="00D87FB2" w:rsidRDefault="001E7460">
      <w:pPr>
        <w:pStyle w:val="PURTOCHeader"/>
        <w:rPr>
          <w:lang w:val="pt-BR"/>
        </w:rPr>
      </w:pPr>
      <w:r w:rsidRPr="001E7460">
        <w:rPr>
          <w:noProof/>
        </w:rPr>
        <w:drawing>
          <wp:anchor distT="0" distB="0" distL="114300" distR="114300" simplePos="0" relativeHeight="251660289" behindDoc="0" locked="1" layoutInCell="1" allowOverlap="1">
            <wp:simplePos x="0" y="0"/>
            <wp:positionH relativeFrom="column">
              <wp:posOffset>-457200</wp:posOffset>
            </wp:positionH>
            <wp:positionV relativeFrom="paragraph">
              <wp:posOffset>2988437</wp:posOffset>
            </wp:positionV>
            <wp:extent cx="7799832" cy="1309751"/>
            <wp:effectExtent l="0" t="0" r="0" b="6985"/>
            <wp:wrapNone/>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r w:rsidR="00ED4593">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D87FB2" w:rsidRDefault="00ED4593">
      <w:pPr>
        <w:pStyle w:val="PURSectionHeading"/>
        <w:pageBreakBefore/>
        <w:rPr>
          <w:lang w:val="pt-BR"/>
        </w:rPr>
      </w:pPr>
      <w:bookmarkStart w:id="1" w:name="_Sec4"/>
      <w:r w:rsidRPr="00D87FB2">
        <w:rPr>
          <w:lang w:val="pt-BR"/>
        </w:rPr>
        <w:lastRenderedPageBreak/>
        <w:t>Índice</w:t>
      </w:r>
    </w:p>
    <w:p w:rsidR="0082133B" w:rsidRPr="00D87FB2" w:rsidRDefault="0082133B">
      <w:pPr>
        <w:pStyle w:val="PURBody-Indented"/>
        <w:rPr>
          <w:lang w:val="pt-BR"/>
        </w:rPr>
      </w:pPr>
    </w:p>
    <w:p w:rsidR="0082133B" w:rsidRPr="00D87FB2" w:rsidRDefault="0082133B">
      <w:pPr>
        <w:rPr>
          <w:lang w:val="pt-BR"/>
        </w:rPr>
        <w:sectPr w:rsidR="0082133B" w:rsidRPr="00D87FB2">
          <w:type w:val="continuous"/>
          <w:pgSz w:w="12240" w:h="15840" w:code="1"/>
          <w:pgMar w:top="1170" w:right="720" w:bottom="720" w:left="720" w:header="432" w:footer="288" w:gutter="0"/>
          <w:cols w:space="360"/>
        </w:sectPr>
      </w:pPr>
    </w:p>
    <w:p w:rsidR="00BD6DF6" w:rsidRDefault="002F2ABD">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rsidR="00ED4593">
        <w:instrText xml:space="preserve"> TOC \h \f \l 1-2 </w:instrText>
      </w:r>
      <w:r>
        <w:fldChar w:fldCharType="separate"/>
      </w:r>
      <w:hyperlink w:anchor="_Toc328756423" w:history="1">
        <w:r w:rsidR="00BD6DF6" w:rsidRPr="009803F7">
          <w:rPr>
            <w:rStyle w:val="Hyperlink"/>
            <w:noProof/>
            <w:lang w:val="pt-BR"/>
          </w:rPr>
          <w:t>Introdução</w:t>
        </w:r>
        <w:r w:rsidR="00BD6DF6">
          <w:rPr>
            <w:noProof/>
          </w:rPr>
          <w:tab/>
        </w:r>
        <w:r w:rsidR="00BD6DF6">
          <w:rPr>
            <w:noProof/>
          </w:rPr>
          <w:fldChar w:fldCharType="begin"/>
        </w:r>
        <w:r w:rsidR="00BD6DF6">
          <w:rPr>
            <w:noProof/>
          </w:rPr>
          <w:instrText xml:space="preserve"> PAGEREF _Toc328756423 \h </w:instrText>
        </w:r>
        <w:r w:rsidR="00BD6DF6">
          <w:rPr>
            <w:noProof/>
          </w:rPr>
        </w:r>
        <w:r w:rsidR="00BD6DF6">
          <w:rPr>
            <w:noProof/>
          </w:rPr>
          <w:fldChar w:fldCharType="separate"/>
        </w:r>
        <w:r w:rsidR="00FD043A">
          <w:rPr>
            <w:noProof/>
          </w:rPr>
          <w:t>3</w:t>
        </w:r>
        <w:r w:rsidR="00BD6DF6">
          <w:rPr>
            <w:noProof/>
          </w:rPr>
          <w:fldChar w:fldCharType="end"/>
        </w:r>
      </w:hyperlink>
    </w:p>
    <w:p w:rsidR="00BD6DF6" w:rsidRDefault="001D1042">
      <w:pPr>
        <w:pStyle w:val="TOC1"/>
        <w:tabs>
          <w:tab w:val="right" w:leader="dot" w:pos="5210"/>
        </w:tabs>
        <w:rPr>
          <w:rFonts w:asciiTheme="minorHAnsi" w:eastAsiaTheme="minorEastAsia" w:hAnsiTheme="minorHAnsi"/>
          <w:b w:val="0"/>
          <w:caps w:val="0"/>
          <w:noProof/>
          <w:color w:val="auto"/>
          <w:sz w:val="22"/>
          <w:szCs w:val="22"/>
        </w:rPr>
      </w:pPr>
      <w:hyperlink w:anchor="_Toc328756424" w:history="1">
        <w:r w:rsidR="00BD6DF6" w:rsidRPr="009803F7">
          <w:rPr>
            <w:rStyle w:val="Hyperlink"/>
            <w:noProof/>
            <w:lang w:val="pt-BR"/>
          </w:rPr>
          <w:t>Serviços Online (Licença de Subscrição de Utilizador ou Dispositivo, Licença de Subscrição de Serviços e/ou Licença de Subscrição de Suplementos)</w:t>
        </w:r>
        <w:r w:rsidR="00BD6DF6">
          <w:rPr>
            <w:noProof/>
          </w:rPr>
          <w:tab/>
        </w:r>
        <w:r w:rsidR="00BD6DF6">
          <w:rPr>
            <w:noProof/>
          </w:rPr>
          <w:fldChar w:fldCharType="begin"/>
        </w:r>
        <w:r w:rsidR="00BD6DF6">
          <w:rPr>
            <w:noProof/>
          </w:rPr>
          <w:instrText xml:space="preserve"> PAGEREF _Toc328756424 \h </w:instrText>
        </w:r>
        <w:r w:rsidR="00BD6DF6">
          <w:rPr>
            <w:noProof/>
          </w:rPr>
        </w:r>
        <w:r w:rsidR="00BD6DF6">
          <w:rPr>
            <w:noProof/>
          </w:rPr>
          <w:fldChar w:fldCharType="separate"/>
        </w:r>
        <w:r w:rsidR="00FD043A">
          <w:rPr>
            <w:noProof/>
          </w:rPr>
          <w:t>4</w:t>
        </w:r>
        <w:r w:rsidR="00BD6DF6">
          <w:rPr>
            <w:noProof/>
          </w:rPr>
          <w:fldChar w:fldCharType="end"/>
        </w:r>
      </w:hyperlink>
    </w:p>
    <w:p w:rsidR="00BD6DF6" w:rsidRDefault="001D1042">
      <w:pPr>
        <w:pStyle w:val="TOC2"/>
        <w:rPr>
          <w:rFonts w:eastAsiaTheme="minorEastAsia"/>
          <w:noProof/>
          <w:color w:val="auto"/>
          <w:sz w:val="22"/>
        </w:rPr>
      </w:pPr>
      <w:hyperlink w:anchor="_Toc328756425" w:history="1">
        <w:r w:rsidR="00BD6DF6" w:rsidRPr="009803F7">
          <w:rPr>
            <w:rStyle w:val="Hyperlink"/>
            <w:noProof/>
            <w:lang w:val="pt-BR"/>
          </w:rPr>
          <w:t>Definições</w:t>
        </w:r>
        <w:r w:rsidR="00BD6DF6">
          <w:rPr>
            <w:noProof/>
          </w:rPr>
          <w:tab/>
        </w:r>
        <w:r w:rsidR="00BD6DF6">
          <w:rPr>
            <w:noProof/>
          </w:rPr>
          <w:fldChar w:fldCharType="begin"/>
        </w:r>
        <w:r w:rsidR="00BD6DF6">
          <w:rPr>
            <w:noProof/>
          </w:rPr>
          <w:instrText xml:space="preserve"> PAGEREF _Toc328756425 \h </w:instrText>
        </w:r>
        <w:r w:rsidR="00BD6DF6">
          <w:rPr>
            <w:noProof/>
          </w:rPr>
        </w:r>
        <w:r w:rsidR="00BD6DF6">
          <w:rPr>
            <w:noProof/>
          </w:rPr>
          <w:fldChar w:fldCharType="separate"/>
        </w:r>
        <w:r w:rsidR="00FD043A">
          <w:rPr>
            <w:noProof/>
          </w:rPr>
          <w:t>4</w:t>
        </w:r>
        <w:r w:rsidR="00BD6DF6">
          <w:rPr>
            <w:noProof/>
          </w:rPr>
          <w:fldChar w:fldCharType="end"/>
        </w:r>
      </w:hyperlink>
    </w:p>
    <w:p w:rsidR="00BD6DF6" w:rsidRDefault="001D1042">
      <w:pPr>
        <w:pStyle w:val="TOC2"/>
        <w:rPr>
          <w:rFonts w:eastAsiaTheme="minorEastAsia"/>
          <w:noProof/>
          <w:color w:val="auto"/>
          <w:sz w:val="22"/>
        </w:rPr>
      </w:pPr>
      <w:hyperlink w:anchor="_Toc328756426" w:history="1">
        <w:r w:rsidR="00BD6DF6" w:rsidRPr="009803F7">
          <w:rPr>
            <w:rStyle w:val="Hyperlink"/>
            <w:noProof/>
            <w:lang w:val="pt-BR"/>
          </w:rPr>
          <w:t>Direitos de Utilização do Cliente</w:t>
        </w:r>
        <w:r w:rsidR="00BD6DF6">
          <w:rPr>
            <w:noProof/>
          </w:rPr>
          <w:tab/>
        </w:r>
        <w:r w:rsidR="00BD6DF6">
          <w:rPr>
            <w:noProof/>
          </w:rPr>
          <w:fldChar w:fldCharType="begin"/>
        </w:r>
        <w:r w:rsidR="00BD6DF6">
          <w:rPr>
            <w:noProof/>
          </w:rPr>
          <w:instrText xml:space="preserve"> PAGEREF _Toc328756426 \h </w:instrText>
        </w:r>
        <w:r w:rsidR="00BD6DF6">
          <w:rPr>
            <w:noProof/>
          </w:rPr>
        </w:r>
        <w:r w:rsidR="00BD6DF6">
          <w:rPr>
            <w:noProof/>
          </w:rPr>
          <w:fldChar w:fldCharType="separate"/>
        </w:r>
        <w:r w:rsidR="00FD043A">
          <w:rPr>
            <w:noProof/>
          </w:rPr>
          <w:t>5</w:t>
        </w:r>
        <w:r w:rsidR="00BD6DF6">
          <w:rPr>
            <w:noProof/>
          </w:rPr>
          <w:fldChar w:fldCharType="end"/>
        </w:r>
      </w:hyperlink>
    </w:p>
    <w:p w:rsidR="00BD6DF6" w:rsidRDefault="001D1042">
      <w:pPr>
        <w:pStyle w:val="TOC2"/>
        <w:rPr>
          <w:rFonts w:eastAsiaTheme="minorEastAsia"/>
          <w:noProof/>
          <w:color w:val="auto"/>
          <w:sz w:val="22"/>
        </w:rPr>
      </w:pPr>
      <w:hyperlink w:anchor="_Toc328756427" w:history="1">
        <w:r w:rsidR="00BD6DF6" w:rsidRPr="009803F7">
          <w:rPr>
            <w:rStyle w:val="Hyperlink"/>
            <w:noProof/>
            <w:lang w:val="pt-BR"/>
          </w:rPr>
          <w:t>Código de Pré-lançamento</w:t>
        </w:r>
        <w:r w:rsidR="00BD6DF6">
          <w:rPr>
            <w:noProof/>
          </w:rPr>
          <w:tab/>
        </w:r>
        <w:r w:rsidR="00BD6DF6">
          <w:rPr>
            <w:noProof/>
          </w:rPr>
          <w:fldChar w:fldCharType="begin"/>
        </w:r>
        <w:r w:rsidR="00BD6DF6">
          <w:rPr>
            <w:noProof/>
          </w:rPr>
          <w:instrText xml:space="preserve"> PAGEREF _Toc328756427 \h </w:instrText>
        </w:r>
        <w:r w:rsidR="00BD6DF6">
          <w:rPr>
            <w:noProof/>
          </w:rPr>
        </w:r>
        <w:r w:rsidR="00BD6DF6">
          <w:rPr>
            <w:noProof/>
          </w:rPr>
          <w:fldChar w:fldCharType="separate"/>
        </w:r>
        <w:r w:rsidR="00FD043A">
          <w:rPr>
            <w:noProof/>
          </w:rPr>
          <w:t>6</w:t>
        </w:r>
        <w:r w:rsidR="00BD6DF6">
          <w:rPr>
            <w:noProof/>
          </w:rPr>
          <w:fldChar w:fldCharType="end"/>
        </w:r>
      </w:hyperlink>
    </w:p>
    <w:p w:rsidR="00BD6DF6" w:rsidRDefault="001D1042">
      <w:pPr>
        <w:pStyle w:val="TOC2"/>
        <w:rPr>
          <w:rFonts w:eastAsiaTheme="minorEastAsia"/>
          <w:noProof/>
          <w:color w:val="auto"/>
          <w:sz w:val="22"/>
        </w:rPr>
      </w:pPr>
      <w:hyperlink w:anchor="_Toc328756428" w:history="1">
        <w:r w:rsidR="00BD6DF6" w:rsidRPr="009803F7">
          <w:rPr>
            <w:rStyle w:val="Hyperlink"/>
            <w:noProof/>
            <w:lang w:val="pt-BR"/>
          </w:rPr>
          <w:t>Atualizações e Suplementos</w:t>
        </w:r>
        <w:r w:rsidR="00BD6DF6">
          <w:rPr>
            <w:noProof/>
          </w:rPr>
          <w:tab/>
        </w:r>
        <w:r w:rsidR="00BD6DF6">
          <w:rPr>
            <w:noProof/>
          </w:rPr>
          <w:fldChar w:fldCharType="begin"/>
        </w:r>
        <w:r w:rsidR="00BD6DF6">
          <w:rPr>
            <w:noProof/>
          </w:rPr>
          <w:instrText xml:space="preserve"> PAGEREF _Toc328756428 \h </w:instrText>
        </w:r>
        <w:r w:rsidR="00BD6DF6">
          <w:rPr>
            <w:noProof/>
          </w:rPr>
        </w:r>
        <w:r w:rsidR="00BD6DF6">
          <w:rPr>
            <w:noProof/>
          </w:rPr>
          <w:fldChar w:fldCharType="separate"/>
        </w:r>
        <w:r w:rsidR="00FD043A">
          <w:rPr>
            <w:noProof/>
          </w:rPr>
          <w:t>6</w:t>
        </w:r>
        <w:r w:rsidR="00BD6DF6">
          <w:rPr>
            <w:noProof/>
          </w:rPr>
          <w:fldChar w:fldCharType="end"/>
        </w:r>
      </w:hyperlink>
    </w:p>
    <w:p w:rsidR="00BD6DF6" w:rsidRDefault="001D1042">
      <w:pPr>
        <w:pStyle w:val="TOC2"/>
        <w:rPr>
          <w:rFonts w:eastAsiaTheme="minorEastAsia"/>
          <w:noProof/>
          <w:color w:val="auto"/>
          <w:sz w:val="22"/>
        </w:rPr>
      </w:pPr>
      <w:hyperlink w:anchor="_Toc328756429" w:history="1">
        <w:r w:rsidR="00BD6DF6" w:rsidRPr="009803F7">
          <w:rPr>
            <w:rStyle w:val="Hyperlink"/>
            <w:noProof/>
            <w:lang w:val="pt-BR"/>
          </w:rPr>
          <w:t>Software de Terceiros</w:t>
        </w:r>
        <w:r w:rsidR="00BD6DF6">
          <w:rPr>
            <w:noProof/>
          </w:rPr>
          <w:tab/>
        </w:r>
        <w:r w:rsidR="00BD6DF6">
          <w:rPr>
            <w:noProof/>
          </w:rPr>
          <w:fldChar w:fldCharType="begin"/>
        </w:r>
        <w:r w:rsidR="00BD6DF6">
          <w:rPr>
            <w:noProof/>
          </w:rPr>
          <w:instrText xml:space="preserve"> PAGEREF _Toc328756429 \h </w:instrText>
        </w:r>
        <w:r w:rsidR="00BD6DF6">
          <w:rPr>
            <w:noProof/>
          </w:rPr>
        </w:r>
        <w:r w:rsidR="00BD6DF6">
          <w:rPr>
            <w:noProof/>
          </w:rPr>
          <w:fldChar w:fldCharType="separate"/>
        </w:r>
        <w:r w:rsidR="00FD043A">
          <w:rPr>
            <w:noProof/>
          </w:rPr>
          <w:t>7</w:t>
        </w:r>
        <w:r w:rsidR="00BD6DF6">
          <w:rPr>
            <w:noProof/>
          </w:rPr>
          <w:fldChar w:fldCharType="end"/>
        </w:r>
      </w:hyperlink>
    </w:p>
    <w:p w:rsidR="00BD6DF6" w:rsidRDefault="001D1042">
      <w:pPr>
        <w:pStyle w:val="TOC2"/>
        <w:rPr>
          <w:rFonts w:eastAsiaTheme="minorEastAsia"/>
          <w:noProof/>
          <w:color w:val="auto"/>
          <w:sz w:val="22"/>
        </w:rPr>
      </w:pPr>
      <w:hyperlink w:anchor="_Toc328756430" w:history="1">
        <w:r w:rsidR="00BD6DF6" w:rsidRPr="009803F7">
          <w:rPr>
            <w:rStyle w:val="Hyperlink"/>
            <w:noProof/>
            <w:lang w:val="pt-BR"/>
          </w:rPr>
          <w:t>Limitações Técnicas</w:t>
        </w:r>
        <w:r w:rsidR="00BD6DF6">
          <w:rPr>
            <w:noProof/>
          </w:rPr>
          <w:tab/>
        </w:r>
        <w:r w:rsidR="00BD6DF6">
          <w:rPr>
            <w:noProof/>
          </w:rPr>
          <w:fldChar w:fldCharType="begin"/>
        </w:r>
        <w:r w:rsidR="00BD6DF6">
          <w:rPr>
            <w:noProof/>
          </w:rPr>
          <w:instrText xml:space="preserve"> PAGEREF _Toc328756430 \h </w:instrText>
        </w:r>
        <w:r w:rsidR="00BD6DF6">
          <w:rPr>
            <w:noProof/>
          </w:rPr>
        </w:r>
        <w:r w:rsidR="00BD6DF6">
          <w:rPr>
            <w:noProof/>
          </w:rPr>
          <w:fldChar w:fldCharType="separate"/>
        </w:r>
        <w:r w:rsidR="00FD043A">
          <w:rPr>
            <w:noProof/>
          </w:rPr>
          <w:t>9</w:t>
        </w:r>
        <w:r w:rsidR="00BD6DF6">
          <w:rPr>
            <w:noProof/>
          </w:rPr>
          <w:fldChar w:fldCharType="end"/>
        </w:r>
      </w:hyperlink>
    </w:p>
    <w:p w:rsidR="00BD6DF6" w:rsidRDefault="001D1042">
      <w:pPr>
        <w:pStyle w:val="TOC2"/>
        <w:rPr>
          <w:rFonts w:eastAsiaTheme="minorEastAsia"/>
          <w:noProof/>
          <w:color w:val="auto"/>
          <w:sz w:val="22"/>
        </w:rPr>
      </w:pPr>
      <w:hyperlink w:anchor="_Toc328756431" w:history="1">
        <w:r w:rsidR="00BD6DF6" w:rsidRPr="009803F7">
          <w:rPr>
            <w:rStyle w:val="Hyperlink"/>
            <w:noProof/>
            <w:lang w:val="pt-BR"/>
          </w:rPr>
          <w:t>Outros Direitos</w:t>
        </w:r>
        <w:r w:rsidR="00BD6DF6">
          <w:rPr>
            <w:noProof/>
          </w:rPr>
          <w:tab/>
        </w:r>
        <w:r w:rsidR="00BD6DF6">
          <w:rPr>
            <w:noProof/>
          </w:rPr>
          <w:fldChar w:fldCharType="begin"/>
        </w:r>
        <w:r w:rsidR="00BD6DF6">
          <w:rPr>
            <w:noProof/>
          </w:rPr>
          <w:instrText xml:space="preserve"> PAGEREF _Toc328756431 \h </w:instrText>
        </w:r>
        <w:r w:rsidR="00BD6DF6">
          <w:rPr>
            <w:noProof/>
          </w:rPr>
        </w:r>
        <w:r w:rsidR="00BD6DF6">
          <w:rPr>
            <w:noProof/>
          </w:rPr>
          <w:fldChar w:fldCharType="separate"/>
        </w:r>
        <w:r w:rsidR="00FD043A">
          <w:rPr>
            <w:noProof/>
          </w:rPr>
          <w:t>10</w:t>
        </w:r>
        <w:r w:rsidR="00BD6DF6">
          <w:rPr>
            <w:noProof/>
          </w:rPr>
          <w:fldChar w:fldCharType="end"/>
        </w:r>
      </w:hyperlink>
    </w:p>
    <w:p w:rsidR="00BD6DF6" w:rsidRDefault="001D1042">
      <w:pPr>
        <w:pStyle w:val="TOC2"/>
        <w:rPr>
          <w:rFonts w:eastAsiaTheme="minorEastAsia"/>
          <w:noProof/>
          <w:color w:val="auto"/>
          <w:sz w:val="22"/>
        </w:rPr>
      </w:pPr>
      <w:hyperlink w:anchor="_Toc328756432" w:history="1">
        <w:r w:rsidR="00BD6DF6" w:rsidRPr="009803F7">
          <w:rPr>
            <w:rStyle w:val="Hyperlink"/>
            <w:noProof/>
            <w:lang w:val="pt-BR"/>
          </w:rPr>
          <w:t>Documentação</w:t>
        </w:r>
        <w:r w:rsidR="00BD6DF6">
          <w:rPr>
            <w:noProof/>
          </w:rPr>
          <w:tab/>
        </w:r>
        <w:r w:rsidR="00BD6DF6">
          <w:rPr>
            <w:noProof/>
          </w:rPr>
          <w:fldChar w:fldCharType="begin"/>
        </w:r>
        <w:r w:rsidR="00BD6DF6">
          <w:rPr>
            <w:noProof/>
          </w:rPr>
          <w:instrText xml:space="preserve"> PAGEREF _Toc328756432 \h </w:instrText>
        </w:r>
        <w:r w:rsidR="00BD6DF6">
          <w:rPr>
            <w:noProof/>
          </w:rPr>
        </w:r>
        <w:r w:rsidR="00BD6DF6">
          <w:rPr>
            <w:noProof/>
          </w:rPr>
          <w:fldChar w:fldCharType="separate"/>
        </w:r>
        <w:r w:rsidR="00FD043A">
          <w:rPr>
            <w:noProof/>
          </w:rPr>
          <w:t>10</w:t>
        </w:r>
        <w:r w:rsidR="00BD6DF6">
          <w:rPr>
            <w:noProof/>
          </w:rPr>
          <w:fldChar w:fldCharType="end"/>
        </w:r>
      </w:hyperlink>
    </w:p>
    <w:p w:rsidR="00BD6DF6" w:rsidRDefault="001D1042">
      <w:pPr>
        <w:pStyle w:val="TOC2"/>
        <w:rPr>
          <w:rFonts w:eastAsiaTheme="minorEastAsia"/>
          <w:noProof/>
          <w:color w:val="auto"/>
          <w:sz w:val="22"/>
        </w:rPr>
      </w:pPr>
      <w:hyperlink w:anchor="_Toc328756433" w:history="1">
        <w:r w:rsidR="00BD6DF6" w:rsidRPr="009803F7">
          <w:rPr>
            <w:rStyle w:val="Hyperlink"/>
            <w:noProof/>
            <w:lang w:val="pt-BR"/>
          </w:rPr>
          <w:t>Reatribuição da Licença</w:t>
        </w:r>
        <w:r w:rsidR="00BD6DF6">
          <w:rPr>
            <w:noProof/>
          </w:rPr>
          <w:tab/>
        </w:r>
        <w:r w:rsidR="00BD6DF6">
          <w:rPr>
            <w:noProof/>
          </w:rPr>
          <w:fldChar w:fldCharType="begin"/>
        </w:r>
        <w:r w:rsidR="00BD6DF6">
          <w:rPr>
            <w:noProof/>
          </w:rPr>
          <w:instrText xml:space="preserve"> PAGEREF _Toc328756433 \h </w:instrText>
        </w:r>
        <w:r w:rsidR="00BD6DF6">
          <w:rPr>
            <w:noProof/>
          </w:rPr>
        </w:r>
        <w:r w:rsidR="00BD6DF6">
          <w:rPr>
            <w:noProof/>
          </w:rPr>
          <w:fldChar w:fldCharType="separate"/>
        </w:r>
        <w:r w:rsidR="00FD043A">
          <w:rPr>
            <w:noProof/>
          </w:rPr>
          <w:t>10</w:t>
        </w:r>
        <w:r w:rsidR="00BD6DF6">
          <w:rPr>
            <w:noProof/>
          </w:rPr>
          <w:fldChar w:fldCharType="end"/>
        </w:r>
      </w:hyperlink>
    </w:p>
    <w:p w:rsidR="00BD6DF6" w:rsidRDefault="001D1042">
      <w:pPr>
        <w:pStyle w:val="TOC2"/>
        <w:rPr>
          <w:rFonts w:eastAsiaTheme="minorEastAsia"/>
          <w:noProof/>
          <w:color w:val="auto"/>
          <w:sz w:val="22"/>
        </w:rPr>
      </w:pPr>
      <w:hyperlink w:anchor="_Toc328756434" w:history="1">
        <w:r w:rsidR="00BD6DF6" w:rsidRPr="009803F7">
          <w:rPr>
            <w:rStyle w:val="Hyperlink"/>
            <w:noProof/>
            <w:lang w:val="pt-BR"/>
          </w:rPr>
          <w:t>Ativação do Produto</w:t>
        </w:r>
        <w:r w:rsidR="00BD6DF6">
          <w:rPr>
            <w:noProof/>
          </w:rPr>
          <w:tab/>
        </w:r>
        <w:r w:rsidR="00BD6DF6">
          <w:rPr>
            <w:noProof/>
          </w:rPr>
          <w:fldChar w:fldCharType="begin"/>
        </w:r>
        <w:r w:rsidR="00BD6DF6">
          <w:rPr>
            <w:noProof/>
          </w:rPr>
          <w:instrText xml:space="preserve"> PAGEREF _Toc328756434 \h </w:instrText>
        </w:r>
        <w:r w:rsidR="00BD6DF6">
          <w:rPr>
            <w:noProof/>
          </w:rPr>
        </w:r>
        <w:r w:rsidR="00BD6DF6">
          <w:rPr>
            <w:noProof/>
          </w:rPr>
          <w:fldChar w:fldCharType="separate"/>
        </w:r>
        <w:r w:rsidR="00FD043A">
          <w:rPr>
            <w:noProof/>
          </w:rPr>
          <w:t>10</w:t>
        </w:r>
        <w:r w:rsidR="00BD6DF6">
          <w:rPr>
            <w:noProof/>
          </w:rPr>
          <w:fldChar w:fldCharType="end"/>
        </w:r>
      </w:hyperlink>
    </w:p>
    <w:p w:rsidR="00BD6DF6" w:rsidRDefault="001D1042">
      <w:pPr>
        <w:pStyle w:val="TOC2"/>
        <w:rPr>
          <w:rFonts w:eastAsiaTheme="minorEastAsia"/>
          <w:noProof/>
          <w:color w:val="auto"/>
          <w:sz w:val="22"/>
        </w:rPr>
      </w:pPr>
      <w:hyperlink w:anchor="_Toc328756435" w:history="1">
        <w:r w:rsidR="00BD6DF6" w:rsidRPr="009803F7">
          <w:rPr>
            <w:rStyle w:val="Hyperlink"/>
            <w:noProof/>
            <w:lang w:val="pt-BR"/>
          </w:rPr>
          <w:t>Funcionalidade Adicional</w:t>
        </w:r>
        <w:r w:rsidR="00BD6DF6">
          <w:rPr>
            <w:noProof/>
          </w:rPr>
          <w:tab/>
        </w:r>
        <w:r w:rsidR="00BD6DF6">
          <w:rPr>
            <w:noProof/>
          </w:rPr>
          <w:fldChar w:fldCharType="begin"/>
        </w:r>
        <w:r w:rsidR="00BD6DF6">
          <w:rPr>
            <w:noProof/>
          </w:rPr>
          <w:instrText xml:space="preserve"> PAGEREF _Toc328756435 \h </w:instrText>
        </w:r>
        <w:r w:rsidR="00BD6DF6">
          <w:rPr>
            <w:noProof/>
          </w:rPr>
        </w:r>
        <w:r w:rsidR="00BD6DF6">
          <w:rPr>
            <w:noProof/>
          </w:rPr>
          <w:fldChar w:fldCharType="separate"/>
        </w:r>
        <w:r w:rsidR="00FD043A">
          <w:rPr>
            <w:noProof/>
          </w:rPr>
          <w:t>11</w:t>
        </w:r>
        <w:r w:rsidR="00BD6DF6">
          <w:rPr>
            <w:noProof/>
          </w:rPr>
          <w:fldChar w:fldCharType="end"/>
        </w:r>
      </w:hyperlink>
    </w:p>
    <w:p w:rsidR="00BD6DF6" w:rsidRDefault="001D1042">
      <w:pPr>
        <w:pStyle w:val="TOC2"/>
        <w:rPr>
          <w:rFonts w:eastAsiaTheme="minorEastAsia"/>
          <w:noProof/>
          <w:color w:val="auto"/>
          <w:sz w:val="22"/>
        </w:rPr>
      </w:pPr>
      <w:hyperlink w:anchor="_Toc328756436" w:history="1">
        <w:r w:rsidR="00BD6DF6" w:rsidRPr="009803F7">
          <w:rPr>
            <w:rStyle w:val="Hyperlink"/>
            <w:noProof/>
            <w:lang w:val="es-ES"/>
          </w:rPr>
          <w:t>Componentes de Tipos de Letra</w:t>
        </w:r>
        <w:r w:rsidR="00BD6DF6">
          <w:rPr>
            <w:noProof/>
          </w:rPr>
          <w:tab/>
        </w:r>
        <w:r w:rsidR="00BD6DF6">
          <w:rPr>
            <w:noProof/>
          </w:rPr>
          <w:fldChar w:fldCharType="begin"/>
        </w:r>
        <w:r w:rsidR="00BD6DF6">
          <w:rPr>
            <w:noProof/>
          </w:rPr>
          <w:instrText xml:space="preserve"> PAGEREF _Toc328756436 \h </w:instrText>
        </w:r>
        <w:r w:rsidR="00BD6DF6">
          <w:rPr>
            <w:noProof/>
          </w:rPr>
        </w:r>
        <w:r w:rsidR="00BD6DF6">
          <w:rPr>
            <w:noProof/>
          </w:rPr>
          <w:fldChar w:fldCharType="separate"/>
        </w:r>
        <w:r w:rsidR="00FD043A">
          <w:rPr>
            <w:noProof/>
          </w:rPr>
          <w:t>11</w:t>
        </w:r>
        <w:r w:rsidR="00BD6DF6">
          <w:rPr>
            <w:noProof/>
          </w:rPr>
          <w:fldChar w:fldCharType="end"/>
        </w:r>
      </w:hyperlink>
    </w:p>
    <w:p w:rsidR="00BD6DF6" w:rsidRDefault="001D1042">
      <w:pPr>
        <w:pStyle w:val="TOC2"/>
        <w:rPr>
          <w:rFonts w:eastAsiaTheme="minorEastAsia"/>
          <w:noProof/>
          <w:color w:val="auto"/>
          <w:sz w:val="22"/>
        </w:rPr>
      </w:pPr>
      <w:hyperlink w:anchor="_Toc328756437" w:history="1">
        <w:r w:rsidR="00BD6DF6" w:rsidRPr="009803F7">
          <w:rPr>
            <w:rStyle w:val="Hyperlink"/>
            <w:noProof/>
          </w:rPr>
          <w:t>Software .NET Framework e PowerShell</w:t>
        </w:r>
        <w:r w:rsidR="00BD6DF6">
          <w:rPr>
            <w:noProof/>
          </w:rPr>
          <w:tab/>
        </w:r>
        <w:r w:rsidR="00BD6DF6">
          <w:rPr>
            <w:noProof/>
          </w:rPr>
          <w:fldChar w:fldCharType="begin"/>
        </w:r>
        <w:r w:rsidR="00BD6DF6">
          <w:rPr>
            <w:noProof/>
          </w:rPr>
          <w:instrText xml:space="preserve"> PAGEREF _Toc328756437 \h </w:instrText>
        </w:r>
        <w:r w:rsidR="00BD6DF6">
          <w:rPr>
            <w:noProof/>
          </w:rPr>
        </w:r>
        <w:r w:rsidR="00BD6DF6">
          <w:rPr>
            <w:noProof/>
          </w:rPr>
          <w:fldChar w:fldCharType="separate"/>
        </w:r>
        <w:r w:rsidR="00FD043A">
          <w:rPr>
            <w:noProof/>
          </w:rPr>
          <w:t>11</w:t>
        </w:r>
        <w:r w:rsidR="00BD6DF6">
          <w:rPr>
            <w:noProof/>
          </w:rPr>
          <w:fldChar w:fldCharType="end"/>
        </w:r>
      </w:hyperlink>
    </w:p>
    <w:p w:rsidR="00BD6DF6" w:rsidRDefault="001D1042">
      <w:pPr>
        <w:pStyle w:val="TOC2"/>
        <w:rPr>
          <w:rFonts w:eastAsiaTheme="minorEastAsia"/>
          <w:noProof/>
          <w:color w:val="auto"/>
          <w:sz w:val="22"/>
        </w:rPr>
      </w:pPr>
      <w:hyperlink w:anchor="_Toc328756438" w:history="1">
        <w:r w:rsidR="00BD6DF6" w:rsidRPr="009803F7">
          <w:rPr>
            <w:rStyle w:val="Hyperlink"/>
            <w:noProof/>
            <w:lang w:val="pt-BR"/>
          </w:rPr>
          <w:t>Teste de Referência</w:t>
        </w:r>
        <w:r w:rsidR="00BD6DF6">
          <w:rPr>
            <w:noProof/>
          </w:rPr>
          <w:tab/>
        </w:r>
        <w:r w:rsidR="00BD6DF6">
          <w:rPr>
            <w:noProof/>
          </w:rPr>
          <w:fldChar w:fldCharType="begin"/>
        </w:r>
        <w:r w:rsidR="00BD6DF6">
          <w:rPr>
            <w:noProof/>
          </w:rPr>
          <w:instrText xml:space="preserve"> PAGEREF _Toc328756438 \h </w:instrText>
        </w:r>
        <w:r w:rsidR="00BD6DF6">
          <w:rPr>
            <w:noProof/>
          </w:rPr>
        </w:r>
        <w:r w:rsidR="00BD6DF6">
          <w:rPr>
            <w:noProof/>
          </w:rPr>
          <w:fldChar w:fldCharType="separate"/>
        </w:r>
        <w:r w:rsidR="00FD043A">
          <w:rPr>
            <w:noProof/>
          </w:rPr>
          <w:t>11</w:t>
        </w:r>
        <w:r w:rsidR="00BD6DF6">
          <w:rPr>
            <w:noProof/>
          </w:rPr>
          <w:fldChar w:fldCharType="end"/>
        </w:r>
      </w:hyperlink>
    </w:p>
    <w:p w:rsidR="00BD6DF6" w:rsidRDefault="001D1042">
      <w:pPr>
        <w:pStyle w:val="TOC2"/>
        <w:rPr>
          <w:rFonts w:eastAsiaTheme="minorEastAsia"/>
          <w:noProof/>
          <w:color w:val="auto"/>
          <w:sz w:val="22"/>
        </w:rPr>
      </w:pPr>
      <w:hyperlink w:anchor="_Toc328756439" w:history="1">
        <w:r w:rsidR="00BD6DF6" w:rsidRPr="009803F7">
          <w:rPr>
            <w:rStyle w:val="Hyperlink"/>
            <w:noProof/>
          </w:rPr>
          <w:t>Map Report Item do SQL Server Reporting Services</w:t>
        </w:r>
        <w:r w:rsidR="00BD6DF6">
          <w:rPr>
            <w:noProof/>
          </w:rPr>
          <w:tab/>
        </w:r>
        <w:r w:rsidR="00BD6DF6">
          <w:rPr>
            <w:noProof/>
          </w:rPr>
          <w:fldChar w:fldCharType="begin"/>
        </w:r>
        <w:r w:rsidR="00BD6DF6">
          <w:rPr>
            <w:noProof/>
          </w:rPr>
          <w:instrText xml:space="preserve"> PAGEREF _Toc328756439 \h </w:instrText>
        </w:r>
        <w:r w:rsidR="00BD6DF6">
          <w:rPr>
            <w:noProof/>
          </w:rPr>
        </w:r>
        <w:r w:rsidR="00BD6DF6">
          <w:rPr>
            <w:noProof/>
          </w:rPr>
          <w:fldChar w:fldCharType="separate"/>
        </w:r>
        <w:r w:rsidR="00FD043A">
          <w:rPr>
            <w:noProof/>
          </w:rPr>
          <w:t>11</w:t>
        </w:r>
        <w:r w:rsidR="00BD6DF6">
          <w:rPr>
            <w:noProof/>
          </w:rPr>
          <w:fldChar w:fldCharType="end"/>
        </w:r>
      </w:hyperlink>
    </w:p>
    <w:p w:rsidR="00BD6DF6" w:rsidRDefault="001D1042">
      <w:pPr>
        <w:pStyle w:val="TOC2"/>
        <w:rPr>
          <w:rFonts w:eastAsiaTheme="minorEastAsia"/>
          <w:noProof/>
          <w:color w:val="auto"/>
          <w:sz w:val="22"/>
        </w:rPr>
      </w:pPr>
      <w:hyperlink w:anchor="_Toc328756440" w:history="1">
        <w:r w:rsidR="00BD6DF6" w:rsidRPr="009803F7">
          <w:rPr>
            <w:rStyle w:val="Hyperlink"/>
            <w:noProof/>
            <w:lang w:val="pt-BR"/>
          </w:rPr>
          <w:t>Multiplexação</w:t>
        </w:r>
        <w:r w:rsidR="00BD6DF6">
          <w:rPr>
            <w:noProof/>
          </w:rPr>
          <w:tab/>
        </w:r>
        <w:r w:rsidR="00BD6DF6">
          <w:rPr>
            <w:noProof/>
          </w:rPr>
          <w:fldChar w:fldCharType="begin"/>
        </w:r>
        <w:r w:rsidR="00BD6DF6">
          <w:rPr>
            <w:noProof/>
          </w:rPr>
          <w:instrText xml:space="preserve"> PAGEREF _Toc328756440 \h </w:instrText>
        </w:r>
        <w:r w:rsidR="00BD6DF6">
          <w:rPr>
            <w:noProof/>
          </w:rPr>
        </w:r>
        <w:r w:rsidR="00BD6DF6">
          <w:rPr>
            <w:noProof/>
          </w:rPr>
          <w:fldChar w:fldCharType="separate"/>
        </w:r>
        <w:r w:rsidR="00FD043A">
          <w:rPr>
            <w:noProof/>
          </w:rPr>
          <w:t>12</w:t>
        </w:r>
        <w:r w:rsidR="00BD6DF6">
          <w:rPr>
            <w:noProof/>
          </w:rPr>
          <w:fldChar w:fldCharType="end"/>
        </w:r>
      </w:hyperlink>
    </w:p>
    <w:p w:rsidR="00BD6DF6" w:rsidRDefault="001D1042">
      <w:pPr>
        <w:pStyle w:val="TOC2"/>
        <w:rPr>
          <w:rFonts w:eastAsiaTheme="minorEastAsia"/>
          <w:noProof/>
          <w:color w:val="auto"/>
          <w:sz w:val="22"/>
        </w:rPr>
      </w:pPr>
      <w:hyperlink w:anchor="_Toc328756441" w:history="1">
        <w:r w:rsidR="00BD6DF6" w:rsidRPr="009803F7">
          <w:rPr>
            <w:rStyle w:val="Hyperlink"/>
            <w:noProof/>
            <w:lang w:val="pt-BR"/>
          </w:rPr>
          <w:t>Software mais Serviços</w:t>
        </w:r>
        <w:r w:rsidR="00BD6DF6">
          <w:rPr>
            <w:noProof/>
          </w:rPr>
          <w:tab/>
        </w:r>
        <w:r w:rsidR="00BD6DF6">
          <w:rPr>
            <w:noProof/>
          </w:rPr>
          <w:fldChar w:fldCharType="begin"/>
        </w:r>
        <w:r w:rsidR="00BD6DF6">
          <w:rPr>
            <w:noProof/>
          </w:rPr>
          <w:instrText xml:space="preserve"> PAGEREF _Toc328756441 \h </w:instrText>
        </w:r>
        <w:r w:rsidR="00BD6DF6">
          <w:rPr>
            <w:noProof/>
          </w:rPr>
        </w:r>
        <w:r w:rsidR="00BD6DF6">
          <w:rPr>
            <w:noProof/>
          </w:rPr>
          <w:fldChar w:fldCharType="separate"/>
        </w:r>
        <w:r w:rsidR="00FD043A">
          <w:rPr>
            <w:noProof/>
          </w:rPr>
          <w:t>12</w:t>
        </w:r>
        <w:r w:rsidR="00BD6DF6">
          <w:rPr>
            <w:noProof/>
          </w:rPr>
          <w:fldChar w:fldCharType="end"/>
        </w:r>
      </w:hyperlink>
    </w:p>
    <w:p w:rsidR="00BD6DF6" w:rsidRDefault="001D1042">
      <w:pPr>
        <w:pStyle w:val="TOC2"/>
        <w:rPr>
          <w:rFonts w:eastAsiaTheme="minorEastAsia"/>
          <w:noProof/>
          <w:color w:val="auto"/>
          <w:sz w:val="22"/>
        </w:rPr>
      </w:pPr>
      <w:hyperlink w:anchor="_Toc328756442" w:history="1">
        <w:r w:rsidR="00BD6DF6" w:rsidRPr="009803F7">
          <w:rPr>
            <w:rStyle w:val="Hyperlink"/>
            <w:noProof/>
            <w:lang w:val="pt-BR"/>
          </w:rPr>
          <w:t>Dynamics CRM Mobile</w:t>
        </w:r>
        <w:r w:rsidR="00BD6DF6">
          <w:rPr>
            <w:noProof/>
          </w:rPr>
          <w:tab/>
        </w:r>
        <w:r w:rsidR="00BD6DF6">
          <w:rPr>
            <w:noProof/>
          </w:rPr>
          <w:fldChar w:fldCharType="begin"/>
        </w:r>
        <w:r w:rsidR="00BD6DF6">
          <w:rPr>
            <w:noProof/>
          </w:rPr>
          <w:instrText xml:space="preserve"> PAGEREF _Toc328756442 \h </w:instrText>
        </w:r>
        <w:r w:rsidR="00BD6DF6">
          <w:rPr>
            <w:noProof/>
          </w:rPr>
        </w:r>
        <w:r w:rsidR="00BD6DF6">
          <w:rPr>
            <w:noProof/>
          </w:rPr>
          <w:fldChar w:fldCharType="separate"/>
        </w:r>
        <w:r w:rsidR="00FD043A">
          <w:rPr>
            <w:noProof/>
          </w:rPr>
          <w:t>12</w:t>
        </w:r>
        <w:r w:rsidR="00BD6DF6">
          <w:rPr>
            <w:noProof/>
          </w:rPr>
          <w:fldChar w:fldCharType="end"/>
        </w:r>
      </w:hyperlink>
    </w:p>
    <w:p w:rsidR="00BD6DF6" w:rsidRDefault="001D1042">
      <w:pPr>
        <w:pStyle w:val="TOC2"/>
        <w:rPr>
          <w:rFonts w:eastAsiaTheme="minorEastAsia"/>
          <w:noProof/>
          <w:color w:val="auto"/>
          <w:sz w:val="22"/>
        </w:rPr>
      </w:pPr>
      <w:hyperlink w:anchor="_Toc328756443" w:history="1">
        <w:r w:rsidR="00BD6DF6" w:rsidRPr="009803F7">
          <w:rPr>
            <w:rStyle w:val="Hyperlink"/>
            <w:noProof/>
            <w:lang w:val="pt-BR"/>
          </w:rPr>
          <w:t>Dynamics CRM Online</w:t>
        </w:r>
        <w:r w:rsidR="00BD6DF6">
          <w:rPr>
            <w:noProof/>
          </w:rPr>
          <w:tab/>
        </w:r>
        <w:r w:rsidR="00BD6DF6">
          <w:rPr>
            <w:noProof/>
          </w:rPr>
          <w:fldChar w:fldCharType="begin"/>
        </w:r>
        <w:r w:rsidR="00BD6DF6">
          <w:rPr>
            <w:noProof/>
          </w:rPr>
          <w:instrText xml:space="preserve"> PAGEREF _Toc328756443 \h </w:instrText>
        </w:r>
        <w:r w:rsidR="00BD6DF6">
          <w:rPr>
            <w:noProof/>
          </w:rPr>
        </w:r>
        <w:r w:rsidR="00BD6DF6">
          <w:rPr>
            <w:noProof/>
          </w:rPr>
          <w:fldChar w:fldCharType="separate"/>
        </w:r>
        <w:r w:rsidR="00FD043A">
          <w:rPr>
            <w:noProof/>
          </w:rPr>
          <w:t>13</w:t>
        </w:r>
        <w:r w:rsidR="00BD6DF6">
          <w:rPr>
            <w:noProof/>
          </w:rPr>
          <w:fldChar w:fldCharType="end"/>
        </w:r>
      </w:hyperlink>
    </w:p>
    <w:p w:rsidR="00BD6DF6" w:rsidRDefault="001D1042">
      <w:pPr>
        <w:pStyle w:val="TOC2"/>
        <w:rPr>
          <w:rFonts w:eastAsiaTheme="minorEastAsia"/>
          <w:noProof/>
          <w:color w:val="auto"/>
          <w:sz w:val="22"/>
        </w:rPr>
      </w:pPr>
      <w:hyperlink w:anchor="_Toc328756444" w:history="1">
        <w:r w:rsidR="00BD6DF6" w:rsidRPr="009803F7">
          <w:rPr>
            <w:rStyle w:val="Hyperlink"/>
            <w:noProof/>
            <w:lang w:val="pt-BR"/>
          </w:rPr>
          <w:t>Exchange Online Archiving</w:t>
        </w:r>
        <w:r w:rsidR="00BD6DF6">
          <w:rPr>
            <w:noProof/>
          </w:rPr>
          <w:tab/>
        </w:r>
        <w:r w:rsidR="00BD6DF6">
          <w:rPr>
            <w:noProof/>
          </w:rPr>
          <w:fldChar w:fldCharType="begin"/>
        </w:r>
        <w:r w:rsidR="00BD6DF6">
          <w:rPr>
            <w:noProof/>
          </w:rPr>
          <w:instrText xml:space="preserve"> PAGEREF _Toc328756444 \h </w:instrText>
        </w:r>
        <w:r w:rsidR="00BD6DF6">
          <w:rPr>
            <w:noProof/>
          </w:rPr>
        </w:r>
        <w:r w:rsidR="00BD6DF6">
          <w:rPr>
            <w:noProof/>
          </w:rPr>
          <w:fldChar w:fldCharType="separate"/>
        </w:r>
        <w:r w:rsidR="00FD043A">
          <w:rPr>
            <w:noProof/>
          </w:rPr>
          <w:t>15</w:t>
        </w:r>
        <w:r w:rsidR="00BD6DF6">
          <w:rPr>
            <w:noProof/>
          </w:rPr>
          <w:fldChar w:fldCharType="end"/>
        </w:r>
      </w:hyperlink>
    </w:p>
    <w:p w:rsidR="00BD6DF6" w:rsidRDefault="001D1042">
      <w:pPr>
        <w:pStyle w:val="TOC2"/>
        <w:rPr>
          <w:rFonts w:eastAsiaTheme="minorEastAsia"/>
          <w:noProof/>
          <w:color w:val="auto"/>
          <w:sz w:val="22"/>
        </w:rPr>
      </w:pPr>
      <w:hyperlink w:anchor="_Toc328756445" w:history="1">
        <w:r w:rsidR="00BD6DF6" w:rsidRPr="009803F7">
          <w:rPr>
            <w:rStyle w:val="Hyperlink"/>
            <w:noProof/>
            <w:lang w:val="pt-BR"/>
          </w:rPr>
          <w:t>Exchange Online Kiosk</w:t>
        </w:r>
        <w:r w:rsidR="00BD6DF6">
          <w:rPr>
            <w:noProof/>
          </w:rPr>
          <w:tab/>
        </w:r>
        <w:r w:rsidR="00BD6DF6">
          <w:rPr>
            <w:noProof/>
          </w:rPr>
          <w:fldChar w:fldCharType="begin"/>
        </w:r>
        <w:r w:rsidR="00BD6DF6">
          <w:rPr>
            <w:noProof/>
          </w:rPr>
          <w:instrText xml:space="preserve"> PAGEREF _Toc328756445 \h </w:instrText>
        </w:r>
        <w:r w:rsidR="00BD6DF6">
          <w:rPr>
            <w:noProof/>
          </w:rPr>
        </w:r>
        <w:r w:rsidR="00BD6DF6">
          <w:rPr>
            <w:noProof/>
          </w:rPr>
          <w:fldChar w:fldCharType="separate"/>
        </w:r>
        <w:r w:rsidR="00FD043A">
          <w:rPr>
            <w:noProof/>
          </w:rPr>
          <w:t>15</w:t>
        </w:r>
        <w:r w:rsidR="00BD6DF6">
          <w:rPr>
            <w:noProof/>
          </w:rPr>
          <w:fldChar w:fldCharType="end"/>
        </w:r>
      </w:hyperlink>
    </w:p>
    <w:p w:rsidR="00BD6DF6" w:rsidRDefault="001D1042">
      <w:pPr>
        <w:pStyle w:val="TOC2"/>
        <w:rPr>
          <w:rFonts w:eastAsiaTheme="minorEastAsia"/>
          <w:noProof/>
          <w:color w:val="auto"/>
          <w:sz w:val="22"/>
        </w:rPr>
      </w:pPr>
      <w:hyperlink w:anchor="_Toc328756446" w:history="1">
        <w:r w:rsidR="00BD6DF6" w:rsidRPr="009803F7">
          <w:rPr>
            <w:rStyle w:val="Hyperlink"/>
            <w:noProof/>
          </w:rPr>
          <w:t>Exchange Online Plan 1</w:t>
        </w:r>
        <w:r w:rsidR="00BD6DF6">
          <w:rPr>
            <w:noProof/>
          </w:rPr>
          <w:tab/>
        </w:r>
        <w:r w:rsidR="00BD6DF6">
          <w:rPr>
            <w:noProof/>
          </w:rPr>
          <w:fldChar w:fldCharType="begin"/>
        </w:r>
        <w:r w:rsidR="00BD6DF6">
          <w:rPr>
            <w:noProof/>
          </w:rPr>
          <w:instrText xml:space="preserve"> PAGEREF _Toc328756446 \h </w:instrText>
        </w:r>
        <w:r w:rsidR="00BD6DF6">
          <w:rPr>
            <w:noProof/>
          </w:rPr>
        </w:r>
        <w:r w:rsidR="00BD6DF6">
          <w:rPr>
            <w:noProof/>
          </w:rPr>
          <w:fldChar w:fldCharType="separate"/>
        </w:r>
        <w:r w:rsidR="00FD043A">
          <w:rPr>
            <w:noProof/>
          </w:rPr>
          <w:t>15</w:t>
        </w:r>
        <w:r w:rsidR="00BD6DF6">
          <w:rPr>
            <w:noProof/>
          </w:rPr>
          <w:fldChar w:fldCharType="end"/>
        </w:r>
      </w:hyperlink>
    </w:p>
    <w:p w:rsidR="00BD6DF6" w:rsidRDefault="001D1042">
      <w:pPr>
        <w:pStyle w:val="TOC2"/>
        <w:rPr>
          <w:rFonts w:eastAsiaTheme="minorEastAsia"/>
          <w:noProof/>
          <w:color w:val="auto"/>
          <w:sz w:val="22"/>
        </w:rPr>
      </w:pPr>
      <w:hyperlink w:anchor="_Toc328756447" w:history="1">
        <w:r w:rsidR="00BD6DF6" w:rsidRPr="009803F7">
          <w:rPr>
            <w:rStyle w:val="Hyperlink"/>
            <w:noProof/>
          </w:rPr>
          <w:t>Exchange Online Plan 2</w:t>
        </w:r>
        <w:r w:rsidR="00BD6DF6">
          <w:rPr>
            <w:noProof/>
          </w:rPr>
          <w:tab/>
        </w:r>
        <w:r w:rsidR="00BD6DF6">
          <w:rPr>
            <w:noProof/>
          </w:rPr>
          <w:fldChar w:fldCharType="begin"/>
        </w:r>
        <w:r w:rsidR="00BD6DF6">
          <w:rPr>
            <w:noProof/>
          </w:rPr>
          <w:instrText xml:space="preserve"> PAGEREF _Toc328756447 \h </w:instrText>
        </w:r>
        <w:r w:rsidR="00BD6DF6">
          <w:rPr>
            <w:noProof/>
          </w:rPr>
        </w:r>
        <w:r w:rsidR="00BD6DF6">
          <w:rPr>
            <w:noProof/>
          </w:rPr>
          <w:fldChar w:fldCharType="separate"/>
        </w:r>
        <w:r w:rsidR="00FD043A">
          <w:rPr>
            <w:noProof/>
          </w:rPr>
          <w:t>16</w:t>
        </w:r>
        <w:r w:rsidR="00BD6DF6">
          <w:rPr>
            <w:noProof/>
          </w:rPr>
          <w:fldChar w:fldCharType="end"/>
        </w:r>
      </w:hyperlink>
    </w:p>
    <w:p w:rsidR="00BD6DF6" w:rsidRDefault="001D1042">
      <w:pPr>
        <w:pStyle w:val="TOC2"/>
        <w:rPr>
          <w:rFonts w:eastAsiaTheme="minorEastAsia"/>
          <w:noProof/>
          <w:color w:val="auto"/>
          <w:sz w:val="22"/>
        </w:rPr>
      </w:pPr>
      <w:hyperlink w:anchor="_Toc328756448" w:history="1">
        <w:r w:rsidR="00BD6DF6" w:rsidRPr="009803F7">
          <w:rPr>
            <w:rStyle w:val="Hyperlink"/>
            <w:noProof/>
            <w:lang w:val="pt-BR"/>
          </w:rPr>
          <w:t>Lync Online Plan 1</w:t>
        </w:r>
        <w:r w:rsidR="00BD6DF6">
          <w:rPr>
            <w:noProof/>
          </w:rPr>
          <w:tab/>
        </w:r>
        <w:r w:rsidR="00BD6DF6">
          <w:rPr>
            <w:noProof/>
          </w:rPr>
          <w:fldChar w:fldCharType="begin"/>
        </w:r>
        <w:r w:rsidR="00BD6DF6">
          <w:rPr>
            <w:noProof/>
          </w:rPr>
          <w:instrText xml:space="preserve"> PAGEREF _Toc328756448 \h </w:instrText>
        </w:r>
        <w:r w:rsidR="00BD6DF6">
          <w:rPr>
            <w:noProof/>
          </w:rPr>
        </w:r>
        <w:r w:rsidR="00BD6DF6">
          <w:rPr>
            <w:noProof/>
          </w:rPr>
          <w:fldChar w:fldCharType="separate"/>
        </w:r>
        <w:r w:rsidR="00FD043A">
          <w:rPr>
            <w:noProof/>
          </w:rPr>
          <w:t>16</w:t>
        </w:r>
        <w:r w:rsidR="00BD6DF6">
          <w:rPr>
            <w:noProof/>
          </w:rPr>
          <w:fldChar w:fldCharType="end"/>
        </w:r>
      </w:hyperlink>
    </w:p>
    <w:p w:rsidR="00BD6DF6" w:rsidRDefault="001D1042">
      <w:pPr>
        <w:pStyle w:val="TOC2"/>
        <w:rPr>
          <w:rFonts w:eastAsiaTheme="minorEastAsia"/>
          <w:noProof/>
          <w:color w:val="auto"/>
          <w:sz w:val="22"/>
        </w:rPr>
      </w:pPr>
      <w:hyperlink w:anchor="_Toc328756449" w:history="1">
        <w:r w:rsidR="00BD6DF6" w:rsidRPr="009803F7">
          <w:rPr>
            <w:rStyle w:val="Hyperlink"/>
            <w:noProof/>
            <w:lang w:val="pt-BR"/>
          </w:rPr>
          <w:t>Lync Online Plan 2</w:t>
        </w:r>
        <w:r w:rsidR="00BD6DF6">
          <w:rPr>
            <w:noProof/>
          </w:rPr>
          <w:tab/>
        </w:r>
        <w:r w:rsidR="00BD6DF6">
          <w:rPr>
            <w:noProof/>
          </w:rPr>
          <w:fldChar w:fldCharType="begin"/>
        </w:r>
        <w:r w:rsidR="00BD6DF6">
          <w:rPr>
            <w:noProof/>
          </w:rPr>
          <w:instrText xml:space="preserve"> PAGEREF _Toc328756449 \h </w:instrText>
        </w:r>
        <w:r w:rsidR="00BD6DF6">
          <w:rPr>
            <w:noProof/>
          </w:rPr>
        </w:r>
        <w:r w:rsidR="00BD6DF6">
          <w:rPr>
            <w:noProof/>
          </w:rPr>
          <w:fldChar w:fldCharType="separate"/>
        </w:r>
        <w:r w:rsidR="00FD043A">
          <w:rPr>
            <w:noProof/>
          </w:rPr>
          <w:t>17</w:t>
        </w:r>
        <w:r w:rsidR="00BD6DF6">
          <w:rPr>
            <w:noProof/>
          </w:rPr>
          <w:fldChar w:fldCharType="end"/>
        </w:r>
      </w:hyperlink>
    </w:p>
    <w:p w:rsidR="00BD6DF6" w:rsidRDefault="001D1042">
      <w:pPr>
        <w:pStyle w:val="TOC2"/>
        <w:rPr>
          <w:rFonts w:eastAsiaTheme="minorEastAsia"/>
          <w:noProof/>
          <w:color w:val="auto"/>
          <w:sz w:val="22"/>
        </w:rPr>
      </w:pPr>
      <w:hyperlink w:anchor="_Toc328756450" w:history="1">
        <w:r w:rsidR="00BD6DF6" w:rsidRPr="009803F7">
          <w:rPr>
            <w:rStyle w:val="Hyperlink"/>
            <w:noProof/>
            <w:lang w:val="pt-BR"/>
          </w:rPr>
          <w:t>Lync Online Plan 3</w:t>
        </w:r>
        <w:r w:rsidR="00BD6DF6">
          <w:rPr>
            <w:noProof/>
          </w:rPr>
          <w:tab/>
        </w:r>
        <w:r w:rsidR="00BD6DF6">
          <w:rPr>
            <w:noProof/>
          </w:rPr>
          <w:fldChar w:fldCharType="begin"/>
        </w:r>
        <w:r w:rsidR="00BD6DF6">
          <w:rPr>
            <w:noProof/>
          </w:rPr>
          <w:instrText xml:space="preserve"> PAGEREF _Toc328756450 \h </w:instrText>
        </w:r>
        <w:r w:rsidR="00BD6DF6">
          <w:rPr>
            <w:noProof/>
          </w:rPr>
        </w:r>
        <w:r w:rsidR="00BD6DF6">
          <w:rPr>
            <w:noProof/>
          </w:rPr>
          <w:fldChar w:fldCharType="separate"/>
        </w:r>
        <w:r w:rsidR="00FD043A">
          <w:rPr>
            <w:noProof/>
          </w:rPr>
          <w:t>18</w:t>
        </w:r>
        <w:r w:rsidR="00BD6DF6">
          <w:rPr>
            <w:noProof/>
          </w:rPr>
          <w:fldChar w:fldCharType="end"/>
        </w:r>
      </w:hyperlink>
    </w:p>
    <w:p w:rsidR="00BD6DF6" w:rsidRDefault="001D1042">
      <w:pPr>
        <w:pStyle w:val="TOC2"/>
        <w:rPr>
          <w:rFonts w:eastAsiaTheme="minorEastAsia"/>
          <w:noProof/>
          <w:color w:val="auto"/>
          <w:sz w:val="22"/>
        </w:rPr>
      </w:pPr>
      <w:hyperlink w:anchor="_Toc328756451" w:history="1">
        <w:r w:rsidR="00BD6DF6" w:rsidRPr="009803F7">
          <w:rPr>
            <w:rStyle w:val="Hyperlink"/>
            <w:noProof/>
          </w:rPr>
          <w:t xml:space="preserve">Lync Server Public Instant Messaging Connectivity </w:t>
        </w:r>
        <w:r w:rsidR="00BD6DF6">
          <w:rPr>
            <w:rStyle w:val="Hyperlink"/>
            <w:noProof/>
          </w:rPr>
          <w:br/>
        </w:r>
        <w:r w:rsidR="00BD6DF6" w:rsidRPr="009803F7">
          <w:rPr>
            <w:rStyle w:val="Hyperlink"/>
            <w:noProof/>
          </w:rPr>
          <w:t xml:space="preserve">com os serviços America Online (AOL) </w:t>
        </w:r>
        <w:r w:rsidR="00BD6DF6">
          <w:rPr>
            <w:rStyle w:val="Hyperlink"/>
            <w:noProof/>
          </w:rPr>
          <w:br/>
        </w:r>
        <w:r w:rsidR="00BD6DF6" w:rsidRPr="009803F7">
          <w:rPr>
            <w:rStyle w:val="Hyperlink"/>
            <w:noProof/>
          </w:rPr>
          <w:t>Instant Messaging Service e Windows Live Messenger Service</w:t>
        </w:r>
        <w:r w:rsidR="00BD6DF6">
          <w:rPr>
            <w:noProof/>
          </w:rPr>
          <w:tab/>
        </w:r>
        <w:r w:rsidR="00BD6DF6">
          <w:rPr>
            <w:noProof/>
          </w:rPr>
          <w:fldChar w:fldCharType="begin"/>
        </w:r>
        <w:r w:rsidR="00BD6DF6">
          <w:rPr>
            <w:noProof/>
          </w:rPr>
          <w:instrText xml:space="preserve"> PAGEREF _Toc328756451 \h </w:instrText>
        </w:r>
        <w:r w:rsidR="00BD6DF6">
          <w:rPr>
            <w:noProof/>
          </w:rPr>
        </w:r>
        <w:r w:rsidR="00BD6DF6">
          <w:rPr>
            <w:noProof/>
          </w:rPr>
          <w:fldChar w:fldCharType="separate"/>
        </w:r>
        <w:r w:rsidR="00FD043A">
          <w:rPr>
            <w:noProof/>
          </w:rPr>
          <w:t>18</w:t>
        </w:r>
        <w:r w:rsidR="00BD6DF6">
          <w:rPr>
            <w:noProof/>
          </w:rPr>
          <w:fldChar w:fldCharType="end"/>
        </w:r>
      </w:hyperlink>
    </w:p>
    <w:p w:rsidR="00BD6DF6" w:rsidRDefault="001D1042">
      <w:pPr>
        <w:pStyle w:val="TOC2"/>
        <w:rPr>
          <w:rFonts w:eastAsiaTheme="minorEastAsia"/>
          <w:noProof/>
          <w:color w:val="auto"/>
          <w:sz w:val="22"/>
        </w:rPr>
      </w:pPr>
      <w:hyperlink w:anchor="_Toc328756452" w:history="1">
        <w:r w:rsidR="00BD6DF6" w:rsidRPr="009803F7">
          <w:rPr>
            <w:rStyle w:val="Hyperlink"/>
            <w:noProof/>
            <w:lang w:val="pt-BR"/>
          </w:rPr>
          <w:t xml:space="preserve">Lync Server Public Instant Messaging Connectivity </w:t>
        </w:r>
        <w:r w:rsidR="00BD6DF6">
          <w:rPr>
            <w:rStyle w:val="Hyperlink"/>
            <w:noProof/>
            <w:lang w:val="pt-BR"/>
          </w:rPr>
          <w:br/>
        </w:r>
        <w:r w:rsidR="00BD6DF6" w:rsidRPr="009803F7">
          <w:rPr>
            <w:rStyle w:val="Hyperlink"/>
            <w:noProof/>
            <w:lang w:val="pt-BR"/>
          </w:rPr>
          <w:t>com o serviço Yahoo Instant Messaging Service</w:t>
        </w:r>
        <w:r w:rsidR="00BD6DF6">
          <w:rPr>
            <w:noProof/>
          </w:rPr>
          <w:tab/>
        </w:r>
        <w:r w:rsidR="00BD6DF6">
          <w:rPr>
            <w:noProof/>
          </w:rPr>
          <w:fldChar w:fldCharType="begin"/>
        </w:r>
        <w:r w:rsidR="00BD6DF6">
          <w:rPr>
            <w:noProof/>
          </w:rPr>
          <w:instrText xml:space="preserve"> PAGEREF _Toc328756452 \h </w:instrText>
        </w:r>
        <w:r w:rsidR="00BD6DF6">
          <w:rPr>
            <w:noProof/>
          </w:rPr>
        </w:r>
        <w:r w:rsidR="00BD6DF6">
          <w:rPr>
            <w:noProof/>
          </w:rPr>
          <w:fldChar w:fldCharType="separate"/>
        </w:r>
        <w:r w:rsidR="00FD043A">
          <w:rPr>
            <w:noProof/>
          </w:rPr>
          <w:t>19</w:t>
        </w:r>
        <w:r w:rsidR="00BD6DF6">
          <w:rPr>
            <w:noProof/>
          </w:rPr>
          <w:fldChar w:fldCharType="end"/>
        </w:r>
      </w:hyperlink>
    </w:p>
    <w:p w:rsidR="00BD6DF6" w:rsidRDefault="001D1042">
      <w:pPr>
        <w:pStyle w:val="TOC2"/>
        <w:rPr>
          <w:rFonts w:eastAsiaTheme="minorEastAsia"/>
          <w:noProof/>
          <w:color w:val="auto"/>
          <w:sz w:val="22"/>
        </w:rPr>
      </w:pPr>
      <w:hyperlink w:anchor="_Toc328756453" w:history="1">
        <w:r w:rsidR="00BD6DF6" w:rsidRPr="009803F7">
          <w:rPr>
            <w:rStyle w:val="Hyperlink"/>
            <w:noProof/>
            <w:lang w:val="pt-BR"/>
          </w:rPr>
          <w:t>Subscrição do Office Professional Plus</w:t>
        </w:r>
        <w:r w:rsidR="00BD6DF6">
          <w:rPr>
            <w:noProof/>
          </w:rPr>
          <w:tab/>
        </w:r>
        <w:r w:rsidR="00BD6DF6">
          <w:rPr>
            <w:noProof/>
          </w:rPr>
          <w:fldChar w:fldCharType="begin"/>
        </w:r>
        <w:r w:rsidR="00BD6DF6">
          <w:rPr>
            <w:noProof/>
          </w:rPr>
          <w:instrText xml:space="preserve"> PAGEREF _Toc328756453 \h </w:instrText>
        </w:r>
        <w:r w:rsidR="00BD6DF6">
          <w:rPr>
            <w:noProof/>
          </w:rPr>
        </w:r>
        <w:r w:rsidR="00BD6DF6">
          <w:rPr>
            <w:noProof/>
          </w:rPr>
          <w:fldChar w:fldCharType="separate"/>
        </w:r>
        <w:r w:rsidR="00FD043A">
          <w:rPr>
            <w:noProof/>
          </w:rPr>
          <w:t>21</w:t>
        </w:r>
        <w:r w:rsidR="00BD6DF6">
          <w:rPr>
            <w:noProof/>
          </w:rPr>
          <w:fldChar w:fldCharType="end"/>
        </w:r>
      </w:hyperlink>
    </w:p>
    <w:p w:rsidR="00BD6DF6" w:rsidRDefault="001D1042">
      <w:pPr>
        <w:pStyle w:val="TOC2"/>
        <w:rPr>
          <w:rFonts w:eastAsiaTheme="minorEastAsia"/>
          <w:noProof/>
          <w:color w:val="auto"/>
          <w:sz w:val="22"/>
        </w:rPr>
      </w:pPr>
      <w:hyperlink w:anchor="_Toc328756454" w:history="1">
        <w:r w:rsidR="00BD6DF6" w:rsidRPr="009803F7">
          <w:rPr>
            <w:rStyle w:val="Hyperlink"/>
            <w:noProof/>
            <w:lang w:val="pt-BR"/>
          </w:rPr>
          <w:t>Office Web Applications</w:t>
        </w:r>
        <w:r w:rsidR="00BD6DF6">
          <w:rPr>
            <w:noProof/>
          </w:rPr>
          <w:tab/>
        </w:r>
        <w:r w:rsidR="00BD6DF6">
          <w:rPr>
            <w:noProof/>
          </w:rPr>
          <w:fldChar w:fldCharType="begin"/>
        </w:r>
        <w:r w:rsidR="00BD6DF6">
          <w:rPr>
            <w:noProof/>
          </w:rPr>
          <w:instrText xml:space="preserve"> PAGEREF _Toc328756454 \h </w:instrText>
        </w:r>
        <w:r w:rsidR="00BD6DF6">
          <w:rPr>
            <w:noProof/>
          </w:rPr>
        </w:r>
        <w:r w:rsidR="00BD6DF6">
          <w:rPr>
            <w:noProof/>
          </w:rPr>
          <w:fldChar w:fldCharType="separate"/>
        </w:r>
        <w:r w:rsidR="00FD043A">
          <w:rPr>
            <w:noProof/>
          </w:rPr>
          <w:t>22</w:t>
        </w:r>
        <w:r w:rsidR="00BD6DF6">
          <w:rPr>
            <w:noProof/>
          </w:rPr>
          <w:fldChar w:fldCharType="end"/>
        </w:r>
      </w:hyperlink>
    </w:p>
    <w:p w:rsidR="00BD6DF6" w:rsidRDefault="001D1042">
      <w:pPr>
        <w:pStyle w:val="TOC2"/>
        <w:rPr>
          <w:rFonts w:eastAsiaTheme="minorEastAsia"/>
          <w:noProof/>
          <w:color w:val="auto"/>
          <w:sz w:val="22"/>
        </w:rPr>
      </w:pPr>
      <w:hyperlink w:anchor="_Toc328756455" w:history="1">
        <w:r w:rsidR="00BD6DF6" w:rsidRPr="009803F7">
          <w:rPr>
            <w:rStyle w:val="Hyperlink"/>
            <w:noProof/>
          </w:rPr>
          <w:t>SharePoint Online Kiosk</w:t>
        </w:r>
        <w:r w:rsidR="00BD6DF6">
          <w:rPr>
            <w:noProof/>
          </w:rPr>
          <w:tab/>
        </w:r>
        <w:r w:rsidR="00BD6DF6">
          <w:rPr>
            <w:noProof/>
          </w:rPr>
          <w:fldChar w:fldCharType="begin"/>
        </w:r>
        <w:r w:rsidR="00BD6DF6">
          <w:rPr>
            <w:noProof/>
          </w:rPr>
          <w:instrText xml:space="preserve"> PAGEREF _Toc328756455 \h </w:instrText>
        </w:r>
        <w:r w:rsidR="00BD6DF6">
          <w:rPr>
            <w:noProof/>
          </w:rPr>
        </w:r>
        <w:r w:rsidR="00BD6DF6">
          <w:rPr>
            <w:noProof/>
          </w:rPr>
          <w:fldChar w:fldCharType="separate"/>
        </w:r>
        <w:r w:rsidR="00FD043A">
          <w:rPr>
            <w:noProof/>
          </w:rPr>
          <w:t>22</w:t>
        </w:r>
        <w:r w:rsidR="00BD6DF6">
          <w:rPr>
            <w:noProof/>
          </w:rPr>
          <w:fldChar w:fldCharType="end"/>
        </w:r>
      </w:hyperlink>
    </w:p>
    <w:p w:rsidR="00BD6DF6" w:rsidRDefault="001D1042">
      <w:pPr>
        <w:pStyle w:val="TOC2"/>
        <w:rPr>
          <w:rFonts w:eastAsiaTheme="minorEastAsia"/>
          <w:noProof/>
          <w:color w:val="auto"/>
          <w:sz w:val="22"/>
        </w:rPr>
      </w:pPr>
      <w:hyperlink w:anchor="_Toc328756456" w:history="1">
        <w:r w:rsidR="00BD6DF6" w:rsidRPr="009803F7">
          <w:rPr>
            <w:rStyle w:val="Hyperlink"/>
            <w:noProof/>
          </w:rPr>
          <w:t>SharePoint Online Plan 1</w:t>
        </w:r>
        <w:r w:rsidR="00BD6DF6">
          <w:rPr>
            <w:noProof/>
          </w:rPr>
          <w:tab/>
        </w:r>
        <w:r w:rsidR="00BD6DF6">
          <w:rPr>
            <w:noProof/>
          </w:rPr>
          <w:fldChar w:fldCharType="begin"/>
        </w:r>
        <w:r w:rsidR="00BD6DF6">
          <w:rPr>
            <w:noProof/>
          </w:rPr>
          <w:instrText xml:space="preserve"> PAGEREF _Toc328756456 \h </w:instrText>
        </w:r>
        <w:r w:rsidR="00BD6DF6">
          <w:rPr>
            <w:noProof/>
          </w:rPr>
        </w:r>
        <w:r w:rsidR="00BD6DF6">
          <w:rPr>
            <w:noProof/>
          </w:rPr>
          <w:fldChar w:fldCharType="separate"/>
        </w:r>
        <w:r w:rsidR="00FD043A">
          <w:rPr>
            <w:noProof/>
          </w:rPr>
          <w:t>23</w:t>
        </w:r>
        <w:r w:rsidR="00BD6DF6">
          <w:rPr>
            <w:noProof/>
          </w:rPr>
          <w:fldChar w:fldCharType="end"/>
        </w:r>
      </w:hyperlink>
    </w:p>
    <w:p w:rsidR="00BD6DF6" w:rsidRDefault="001D1042">
      <w:pPr>
        <w:pStyle w:val="TOC2"/>
        <w:rPr>
          <w:rFonts w:eastAsiaTheme="minorEastAsia"/>
          <w:noProof/>
          <w:color w:val="auto"/>
          <w:sz w:val="22"/>
        </w:rPr>
      </w:pPr>
      <w:hyperlink w:anchor="_Toc328756457" w:history="1">
        <w:r w:rsidR="00BD6DF6" w:rsidRPr="009803F7">
          <w:rPr>
            <w:rStyle w:val="Hyperlink"/>
            <w:noProof/>
            <w:lang w:val="pt-BR"/>
          </w:rPr>
          <w:t>SharePoint Online Plan 2</w:t>
        </w:r>
        <w:r w:rsidR="00BD6DF6">
          <w:rPr>
            <w:noProof/>
          </w:rPr>
          <w:tab/>
        </w:r>
        <w:r w:rsidR="00BD6DF6">
          <w:rPr>
            <w:noProof/>
          </w:rPr>
          <w:fldChar w:fldCharType="begin"/>
        </w:r>
        <w:r w:rsidR="00BD6DF6">
          <w:rPr>
            <w:noProof/>
          </w:rPr>
          <w:instrText xml:space="preserve"> PAGEREF _Toc328756457 \h </w:instrText>
        </w:r>
        <w:r w:rsidR="00BD6DF6">
          <w:rPr>
            <w:noProof/>
          </w:rPr>
        </w:r>
        <w:r w:rsidR="00BD6DF6">
          <w:rPr>
            <w:noProof/>
          </w:rPr>
          <w:fldChar w:fldCharType="separate"/>
        </w:r>
        <w:r w:rsidR="00FD043A">
          <w:rPr>
            <w:noProof/>
          </w:rPr>
          <w:t>24</w:t>
        </w:r>
        <w:r w:rsidR="00BD6DF6">
          <w:rPr>
            <w:noProof/>
          </w:rPr>
          <w:fldChar w:fldCharType="end"/>
        </w:r>
      </w:hyperlink>
    </w:p>
    <w:p w:rsidR="00BD6DF6" w:rsidRDefault="001D1042">
      <w:pPr>
        <w:pStyle w:val="TOC2"/>
        <w:rPr>
          <w:rFonts w:eastAsiaTheme="minorEastAsia"/>
          <w:noProof/>
          <w:color w:val="auto"/>
          <w:sz w:val="22"/>
        </w:rPr>
      </w:pPr>
      <w:hyperlink w:anchor="_Toc328756458" w:history="1">
        <w:r w:rsidR="00BD6DF6" w:rsidRPr="009803F7">
          <w:rPr>
            <w:rStyle w:val="Hyperlink"/>
            <w:noProof/>
            <w:lang w:val="pt-BR"/>
          </w:rPr>
          <w:t>Ofertas do Windows Azure Platform</w:t>
        </w:r>
        <w:r w:rsidR="00BD6DF6">
          <w:rPr>
            <w:noProof/>
          </w:rPr>
          <w:tab/>
        </w:r>
        <w:r w:rsidR="00BD6DF6">
          <w:rPr>
            <w:noProof/>
          </w:rPr>
          <w:fldChar w:fldCharType="begin"/>
        </w:r>
        <w:r w:rsidR="00BD6DF6">
          <w:rPr>
            <w:noProof/>
          </w:rPr>
          <w:instrText xml:space="preserve"> PAGEREF _Toc328756458 \h </w:instrText>
        </w:r>
        <w:r w:rsidR="00BD6DF6">
          <w:rPr>
            <w:noProof/>
          </w:rPr>
        </w:r>
        <w:r w:rsidR="00BD6DF6">
          <w:rPr>
            <w:noProof/>
          </w:rPr>
          <w:fldChar w:fldCharType="separate"/>
        </w:r>
        <w:r w:rsidR="00FD043A">
          <w:rPr>
            <w:noProof/>
          </w:rPr>
          <w:t>24</w:t>
        </w:r>
        <w:r w:rsidR="00BD6DF6">
          <w:rPr>
            <w:noProof/>
          </w:rPr>
          <w:fldChar w:fldCharType="end"/>
        </w:r>
      </w:hyperlink>
    </w:p>
    <w:p w:rsidR="00BD6DF6" w:rsidRDefault="001D1042">
      <w:pPr>
        <w:pStyle w:val="TOC2"/>
        <w:rPr>
          <w:rFonts w:eastAsiaTheme="minorEastAsia"/>
          <w:noProof/>
          <w:color w:val="auto"/>
          <w:sz w:val="22"/>
        </w:rPr>
      </w:pPr>
      <w:hyperlink w:anchor="_Toc328756459" w:history="1">
        <w:r w:rsidR="00BD6DF6" w:rsidRPr="009803F7">
          <w:rPr>
            <w:rStyle w:val="Hyperlink"/>
            <w:noProof/>
            <w:lang w:val="pt-BR"/>
          </w:rPr>
          <w:t>Windows Intune</w:t>
        </w:r>
        <w:r w:rsidR="00BD6DF6">
          <w:rPr>
            <w:noProof/>
          </w:rPr>
          <w:tab/>
        </w:r>
        <w:r w:rsidR="00BD6DF6">
          <w:rPr>
            <w:noProof/>
          </w:rPr>
          <w:fldChar w:fldCharType="begin"/>
        </w:r>
        <w:r w:rsidR="00BD6DF6">
          <w:rPr>
            <w:noProof/>
          </w:rPr>
          <w:instrText xml:space="preserve"> PAGEREF _Toc328756459 \h </w:instrText>
        </w:r>
        <w:r w:rsidR="00BD6DF6">
          <w:rPr>
            <w:noProof/>
          </w:rPr>
        </w:r>
        <w:r w:rsidR="00BD6DF6">
          <w:rPr>
            <w:noProof/>
          </w:rPr>
          <w:fldChar w:fldCharType="separate"/>
        </w:r>
        <w:r w:rsidR="00FD043A">
          <w:rPr>
            <w:noProof/>
          </w:rPr>
          <w:t>26</w:t>
        </w:r>
        <w:r w:rsidR="00BD6DF6">
          <w:rPr>
            <w:noProof/>
          </w:rPr>
          <w:fldChar w:fldCharType="end"/>
        </w:r>
      </w:hyperlink>
    </w:p>
    <w:p w:rsidR="00BD6DF6" w:rsidRDefault="001D1042">
      <w:pPr>
        <w:pStyle w:val="TOC1"/>
        <w:tabs>
          <w:tab w:val="right" w:leader="dot" w:pos="5210"/>
        </w:tabs>
        <w:rPr>
          <w:rFonts w:asciiTheme="minorHAnsi" w:eastAsiaTheme="minorEastAsia" w:hAnsiTheme="minorHAnsi"/>
          <w:b w:val="0"/>
          <w:caps w:val="0"/>
          <w:noProof/>
          <w:color w:val="auto"/>
          <w:sz w:val="22"/>
          <w:szCs w:val="22"/>
        </w:rPr>
      </w:pPr>
      <w:hyperlink w:anchor="_Toc328756460" w:history="1">
        <w:r w:rsidR="00BD6DF6" w:rsidRPr="009803F7">
          <w:rPr>
            <w:rStyle w:val="Hyperlink"/>
            <w:noProof/>
            <w:lang w:val="pt-BR"/>
          </w:rPr>
          <w:t>Apêndice 1: Notificações</w:t>
        </w:r>
        <w:r w:rsidR="00BD6DF6">
          <w:rPr>
            <w:noProof/>
          </w:rPr>
          <w:tab/>
        </w:r>
        <w:r w:rsidR="00BD6DF6">
          <w:rPr>
            <w:noProof/>
          </w:rPr>
          <w:fldChar w:fldCharType="begin"/>
        </w:r>
        <w:r w:rsidR="00BD6DF6">
          <w:rPr>
            <w:noProof/>
          </w:rPr>
          <w:instrText xml:space="preserve"> PAGEREF _Toc328756460 \h </w:instrText>
        </w:r>
        <w:r w:rsidR="00BD6DF6">
          <w:rPr>
            <w:noProof/>
          </w:rPr>
        </w:r>
        <w:r w:rsidR="00BD6DF6">
          <w:rPr>
            <w:noProof/>
          </w:rPr>
          <w:fldChar w:fldCharType="separate"/>
        </w:r>
        <w:r w:rsidR="00FD043A">
          <w:rPr>
            <w:noProof/>
          </w:rPr>
          <w:t>31</w:t>
        </w:r>
        <w:r w:rsidR="00BD6DF6">
          <w:rPr>
            <w:noProof/>
          </w:rPr>
          <w:fldChar w:fldCharType="end"/>
        </w:r>
      </w:hyperlink>
    </w:p>
    <w:p w:rsidR="00BD6DF6" w:rsidRDefault="001D1042">
      <w:pPr>
        <w:pStyle w:val="TOC1"/>
        <w:tabs>
          <w:tab w:val="right" w:leader="dot" w:pos="5210"/>
        </w:tabs>
        <w:rPr>
          <w:rFonts w:asciiTheme="minorHAnsi" w:eastAsiaTheme="minorEastAsia" w:hAnsiTheme="minorHAnsi"/>
          <w:b w:val="0"/>
          <w:caps w:val="0"/>
          <w:noProof/>
          <w:color w:val="auto"/>
          <w:sz w:val="22"/>
          <w:szCs w:val="22"/>
        </w:rPr>
      </w:pPr>
      <w:hyperlink w:anchor="_Toc328756461" w:history="1">
        <w:r w:rsidR="00BD6DF6" w:rsidRPr="009803F7">
          <w:rPr>
            <w:rStyle w:val="Hyperlink"/>
            <w:noProof/>
            <w:lang w:val="pt-BR"/>
          </w:rPr>
          <w:t>Índice de Produtos</w:t>
        </w:r>
        <w:r w:rsidR="00BD6DF6">
          <w:rPr>
            <w:noProof/>
          </w:rPr>
          <w:tab/>
        </w:r>
        <w:r w:rsidR="00BD6DF6">
          <w:rPr>
            <w:noProof/>
          </w:rPr>
          <w:fldChar w:fldCharType="begin"/>
        </w:r>
        <w:r w:rsidR="00BD6DF6">
          <w:rPr>
            <w:noProof/>
          </w:rPr>
          <w:instrText xml:space="preserve"> PAGEREF _Toc328756461 \h </w:instrText>
        </w:r>
        <w:r w:rsidR="00BD6DF6">
          <w:rPr>
            <w:noProof/>
          </w:rPr>
        </w:r>
        <w:r w:rsidR="00BD6DF6">
          <w:rPr>
            <w:noProof/>
          </w:rPr>
          <w:fldChar w:fldCharType="separate"/>
        </w:r>
        <w:r w:rsidR="00FD043A">
          <w:rPr>
            <w:noProof/>
          </w:rPr>
          <w:t>33</w:t>
        </w:r>
        <w:r w:rsidR="00BD6DF6">
          <w:rPr>
            <w:noProof/>
          </w:rPr>
          <w:fldChar w:fldCharType="end"/>
        </w:r>
      </w:hyperlink>
    </w:p>
    <w:p w:rsidR="0082133B" w:rsidRDefault="002F2ABD">
      <w:pPr>
        <w:pStyle w:val="PURBody-Indented"/>
        <w:sectPr w:rsidR="0082133B">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Pr="00052FBE" w:rsidRDefault="00ED4593">
      <w:pPr>
        <w:pStyle w:val="PURSectionHeading"/>
        <w:pageBreakBefore/>
        <w:rPr>
          <w:lang w:val="pt-BR"/>
        </w:rPr>
      </w:pPr>
      <w:bookmarkStart w:id="2" w:name="_Sec5"/>
      <w:bookmarkEnd w:id="1"/>
      <w:r w:rsidRPr="00052FBE">
        <w:rPr>
          <w:lang w:val="pt-BR"/>
        </w:rPr>
        <w:lastRenderedPageBreak/>
        <w:t>Introdução</w:t>
      </w:r>
      <w:r w:rsidR="002F2ABD">
        <w:fldChar w:fldCharType="begin"/>
      </w:r>
      <w:r w:rsidRPr="00052FBE">
        <w:rPr>
          <w:lang w:val="pt-BR"/>
        </w:rPr>
        <w:instrText xml:space="preserve">TC </w:instrText>
      </w:r>
      <w:bookmarkStart w:id="3" w:name="_Toc328756423"/>
      <w:r w:rsidRPr="00052FBE">
        <w:rPr>
          <w:lang w:val="pt-BR"/>
        </w:rPr>
        <w:instrText>Introdução</w:instrText>
      </w:r>
      <w:bookmarkEnd w:id="3"/>
      <w:r w:rsidRPr="00052FBE">
        <w:rPr>
          <w:lang w:val="pt-BR"/>
        </w:rPr>
        <w:instrText xml:space="preserve"> \l 1 </w:instrText>
      </w:r>
      <w:r w:rsidR="002F2ABD">
        <w:fldChar w:fldCharType="end"/>
      </w:r>
    </w:p>
    <w:p w:rsidR="0082133B" w:rsidRPr="00052FBE" w:rsidRDefault="0082133B">
      <w:pPr>
        <w:pStyle w:val="PURBody-Indented"/>
        <w:rPr>
          <w:lang w:val="pt-BR"/>
        </w:rPr>
      </w:pPr>
    </w:p>
    <w:p w:rsidR="0082133B" w:rsidRPr="00052FBE" w:rsidRDefault="00ED4593">
      <w:pPr>
        <w:pStyle w:val="PURHeading1"/>
        <w:rPr>
          <w:lang w:val="pt-BR"/>
        </w:rPr>
      </w:pPr>
      <w:r w:rsidRPr="00052FBE">
        <w:rPr>
          <w:lang w:val="pt-BR"/>
        </w:rPr>
        <w:t>Como Determinar os Termos de Licenciamento que se Aplicam a um Serviço Online</w:t>
      </w:r>
    </w:p>
    <w:p w:rsidR="0082133B" w:rsidRPr="00052FBE" w:rsidRDefault="00ED4593">
      <w:pPr>
        <w:pStyle w:val="PURBody-Indented"/>
        <w:rPr>
          <w:lang w:val="pt-BR"/>
        </w:rPr>
      </w:pPr>
      <w:r w:rsidRPr="00052FBE">
        <w:rPr>
          <w:lang w:val="pt-BR"/>
        </w:rPr>
        <w:t>Os termos de licenciamento que se aplicam à utilização de determinado serviço online licenciado incluem os Termos de Licenciamento Gerais e quaisquer Termos de Licenciamento Específicos do Serviço.</w:t>
      </w:r>
    </w:p>
    <w:p w:rsidR="0082133B" w:rsidRPr="00052FBE" w:rsidRDefault="0082133B">
      <w:pPr>
        <w:pStyle w:val="PURBody-Indented"/>
        <w:rPr>
          <w:lang w:val="pt-BR"/>
        </w:rPr>
      </w:pPr>
    </w:p>
    <w:p w:rsidR="0082133B" w:rsidRPr="00052FBE" w:rsidRDefault="00ED4593">
      <w:pPr>
        <w:pStyle w:val="PURHeading2"/>
        <w:rPr>
          <w:lang w:val="pt-BR"/>
        </w:rPr>
      </w:pPr>
      <w:r w:rsidRPr="00052FBE">
        <w:rPr>
          <w:lang w:val="pt-BR"/>
        </w:rPr>
        <w:t>Notificações</w:t>
      </w:r>
    </w:p>
    <w:p w:rsidR="0082133B" w:rsidRPr="00052FBE" w:rsidRDefault="00AD23F7">
      <w:pPr>
        <w:pStyle w:val="PURBody-Indented"/>
        <w:rPr>
          <w:lang w:val="pt-BR"/>
        </w:rPr>
      </w:pPr>
      <w:r w:rsidRPr="00052FBE">
        <w:rPr>
          <w:lang w:val="pt-BR"/>
        </w:rPr>
        <w:t xml:space="preserve">O </w:t>
      </w:r>
      <w:hyperlink w:anchor="_Sec10">
        <w:r w:rsidRPr="00052FBE">
          <w:rPr>
            <w:color w:val="00467F"/>
            <w:u w:val="single"/>
            <w:lang w:val="pt-BR"/>
          </w:rPr>
          <w:t>Apêndice 1</w:t>
        </w:r>
      </w:hyperlink>
      <w:r w:rsidRPr="00052FBE">
        <w:rPr>
          <w:lang w:val="pt-BR"/>
        </w:rPr>
        <w:t xml:space="preserve"> inclui notificações relevantes para vários serviços online conforme indicado nos termos Específicos do Serviço.</w:t>
      </w:r>
    </w:p>
    <w:p w:rsidR="0082133B" w:rsidRPr="00052FBE" w:rsidRDefault="00ED4593">
      <w:pPr>
        <w:pStyle w:val="PURHeading1"/>
        <w:rPr>
          <w:lang w:val="pt-BR"/>
        </w:rPr>
      </w:pPr>
      <w:r w:rsidRPr="00052FBE">
        <w:rPr>
          <w:lang w:val="pt-BR"/>
        </w:rPr>
        <w:t>Clarificações e Resumo de Alterações</w:t>
      </w:r>
    </w:p>
    <w:p w:rsidR="0082133B" w:rsidRPr="00052FBE" w:rsidRDefault="00ED4593">
      <w:pPr>
        <w:pStyle w:val="PURBody-Indented"/>
        <w:rPr>
          <w:lang w:val="pt-BR"/>
        </w:rPr>
      </w:pPr>
      <w:r w:rsidRPr="00052FBE">
        <w:rPr>
          <w:lang w:val="pt-BR"/>
        </w:rPr>
        <w:t>Os presentes Direitos de Utilização de Serviços Online foram concebidos para ajudar o utilizador a licenciar e a gerir a sua utilização dos serviços online da Microsoft.</w:t>
      </w:r>
      <w:r w:rsidR="00052FBE" w:rsidRPr="00052FBE">
        <w:rPr>
          <w:lang w:val="pt-BR"/>
        </w:rPr>
        <w:t xml:space="preserve"> </w:t>
      </w:r>
      <w:r w:rsidRPr="00052FBE">
        <w:rPr>
          <w:lang w:val="pt-BR"/>
        </w:rPr>
        <w:t>Abaixo encontram-se as adições, eliminações e outras alterações recentes aos Direitos de Utilização de Serviços Online. Além disso, consoante necessário, listadas abaixo encontram-se as clarificações da política de licenciamento da Microsoft em resposta às questões comuns dos clientes.</w:t>
      </w:r>
      <w:r w:rsidR="00052FBE" w:rsidRPr="00052FBE">
        <w:rPr>
          <w:lang w:val="pt-BR"/>
        </w:rPr>
        <w:t xml:space="preserve"> </w:t>
      </w:r>
    </w:p>
    <w:tbl>
      <w:tblPr>
        <w:tblStyle w:val="PURTable"/>
        <w:tblW w:w="0" w:type="auto"/>
        <w:tblLook w:val="04A0" w:firstRow="1" w:lastRow="0" w:firstColumn="1" w:lastColumn="0" w:noHBand="0" w:noVBand="1"/>
      </w:tblPr>
      <w:tblGrid>
        <w:gridCol w:w="5249"/>
        <w:gridCol w:w="5393"/>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rPr>
                <w:lang w:bidi="he-IL"/>
              </w:rPr>
              <w:t>Adições</w:t>
            </w:r>
          </w:p>
        </w:tc>
        <w:tc>
          <w:tcPr>
            <w:tcW w:w="5393" w:type="dxa"/>
            <w:shd w:val="clear" w:color="auto" w:fill="E5EEF7"/>
          </w:tcPr>
          <w:p w:rsidR="0082133B" w:rsidRDefault="00ED4593">
            <w:pPr>
              <w:pStyle w:val="PURHeading2"/>
            </w:pPr>
            <w:r>
              <w:rPr>
                <w:lang w:bidi="he-IL"/>
              </w:rPr>
              <w:t>Eliminações</w:t>
            </w:r>
          </w:p>
        </w:tc>
      </w:tr>
      <w:tr w:rsidR="0082133B" w:rsidTr="00E774B2">
        <w:tc>
          <w:tcPr>
            <w:tcW w:w="5249" w:type="dxa"/>
          </w:tcPr>
          <w:p w:rsidR="0082133B" w:rsidRPr="00052FBE" w:rsidRDefault="00E45F87" w:rsidP="00C5085B">
            <w:pPr>
              <w:pStyle w:val="PURBullet"/>
              <w:numPr>
                <w:ilvl w:val="0"/>
                <w:numId w:val="1"/>
              </w:numPr>
              <w:rPr>
                <w:lang w:val="pt-BR"/>
              </w:rPr>
            </w:pPr>
            <w:r w:rsidRPr="00052FBE">
              <w:rPr>
                <w:lang w:val="pt-BR" w:bidi="he-IL"/>
              </w:rPr>
              <w:t>SQL Server (ao abrigo de Ofertas do Windows Azure</w:t>
            </w:r>
            <w:r w:rsidR="00C5085B">
              <w:rPr>
                <w:lang w:val="pt-BR" w:bidi="he-IL"/>
              </w:rPr>
              <w:t> </w:t>
            </w:r>
            <w:r w:rsidRPr="00052FBE">
              <w:rPr>
                <w:lang w:val="pt-BR" w:bidi="he-IL"/>
              </w:rPr>
              <w:t>Platform)</w:t>
            </w:r>
          </w:p>
        </w:tc>
        <w:tc>
          <w:tcPr>
            <w:tcW w:w="5393" w:type="dxa"/>
          </w:tcPr>
          <w:p w:rsidR="0082133B" w:rsidRDefault="00E45F87" w:rsidP="005D6562">
            <w:pPr>
              <w:pStyle w:val="PURBullet"/>
              <w:numPr>
                <w:ilvl w:val="0"/>
                <w:numId w:val="2"/>
              </w:numPr>
            </w:pPr>
            <w:r>
              <w:rPr>
                <w:lang w:bidi="he-IL"/>
              </w:rPr>
              <w:t>Nenhum</w:t>
            </w:r>
          </w:p>
        </w:tc>
      </w:tr>
    </w:tbl>
    <w:p w:rsidR="0082133B" w:rsidRDefault="0082133B">
      <w:pPr>
        <w:pStyle w:val="PURBody-Indented"/>
      </w:pPr>
    </w:p>
    <w:p w:rsidR="0082133B" w:rsidRDefault="001D1042">
      <w:pPr>
        <w:pStyle w:val="PURBreadcrumb"/>
      </w:pPr>
      <w:hyperlink w:anchor="_Sec4">
        <w:r w:rsidR="00AD23F7">
          <w:rPr>
            <w:color w:val="00467F"/>
            <w:u w:val="single"/>
          </w:rPr>
          <w:t>Índice</w:t>
        </w:r>
      </w:hyperlink>
      <w:r w:rsidR="00AD23F7">
        <w:t xml:space="preserve"> / </w:t>
      </w:r>
      <w:hyperlink w:anchor="_Sec6">
        <w:r w:rsidR="00AD23F7">
          <w:rPr>
            <w:color w:val="00467F"/>
            <w:u w:val="single"/>
          </w:rPr>
          <w:t>Termos Universais</w:t>
        </w:r>
      </w:hyperlink>
      <w:r w:rsidR="00AD23F7">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Default="0082133B">
      <w:pPr>
        <w:pStyle w:val="PURBreadcrumb"/>
      </w:pPr>
      <w:bookmarkStart w:id="4" w:name="_Sec6"/>
      <w:bookmarkEnd w:id="2"/>
    </w:p>
    <w:p w:rsidR="0082133B" w:rsidRDefault="0082133B">
      <w:pPr>
        <w:sectPr w:rsidR="0082133B">
          <w:type w:val="continuous"/>
          <w:pgSz w:w="12240" w:h="15840" w:code="1"/>
          <w:pgMar w:top="1170" w:right="720" w:bottom="720" w:left="720" w:header="432" w:footer="288" w:gutter="0"/>
          <w:cols w:space="360"/>
        </w:sectPr>
      </w:pPr>
    </w:p>
    <w:p w:rsidR="0082133B" w:rsidRPr="00052FBE" w:rsidRDefault="00ED4593">
      <w:pPr>
        <w:pStyle w:val="PURSectionHeading"/>
        <w:pageBreakBefore/>
        <w:rPr>
          <w:lang w:val="pt-BR"/>
        </w:rPr>
      </w:pPr>
      <w:bookmarkStart w:id="5" w:name="_Sec43"/>
      <w:bookmarkEnd w:id="4"/>
      <w:r w:rsidRPr="00052FBE">
        <w:rPr>
          <w:lang w:val="pt-BR"/>
        </w:rPr>
        <w:lastRenderedPageBreak/>
        <w:t>Serviços Online (Licença de Subscrição de Utilizador ou Dispositivo, Licença de Subscrição de Serviços e/ou Licença de Subscrição de Suplementos)</w:t>
      </w:r>
      <w:r w:rsidR="002F2ABD">
        <w:fldChar w:fldCharType="begin"/>
      </w:r>
      <w:r w:rsidRPr="00052FBE">
        <w:rPr>
          <w:lang w:val="pt-BR"/>
        </w:rPr>
        <w:instrText>TC "</w:instrText>
      </w:r>
      <w:bookmarkStart w:id="6" w:name="_Toc328756424"/>
      <w:r w:rsidRPr="00052FBE">
        <w:rPr>
          <w:lang w:val="pt-BR"/>
        </w:rPr>
        <w:instrText>Serviços Online (Licença de Subscrição de Utilizador ou Dispositivo, Licença de Subscrição de Serviços e/ou Licença de Subscrição de Suplementos)</w:instrText>
      </w:r>
      <w:bookmarkEnd w:id="6"/>
      <w:r w:rsidRPr="00052FBE">
        <w:rPr>
          <w:lang w:val="pt-BR"/>
        </w:rPr>
        <w:instrText xml:space="preserve">" \l 1 </w:instrText>
      </w:r>
      <w:r w:rsidR="002F2ABD">
        <w:fldChar w:fldCharType="end"/>
      </w:r>
    </w:p>
    <w:p w:rsidR="0082133B" w:rsidRPr="00052FBE" w:rsidRDefault="0082133B">
      <w:pPr>
        <w:pStyle w:val="PURBody-Indented"/>
        <w:rPr>
          <w:lang w:val="pt-BR"/>
        </w:rPr>
      </w:pPr>
    </w:p>
    <w:p w:rsidR="0082133B" w:rsidRPr="00052FBE" w:rsidRDefault="0082133B">
      <w:pPr>
        <w:rPr>
          <w:lang w:val="pt-BR"/>
        </w:rPr>
        <w:sectPr w:rsidR="0082133B" w:rsidRPr="00052FBE">
          <w:headerReference w:type="default" r:id="rId17"/>
          <w:footerReference w:type="default" r:id="rId18"/>
          <w:type w:val="continuous"/>
          <w:pgSz w:w="12240" w:h="15840" w:code="1"/>
          <w:pgMar w:top="1170" w:right="720" w:bottom="720" w:left="720" w:header="432" w:footer="288" w:gutter="0"/>
          <w:cols w:space="360"/>
        </w:sectPr>
      </w:pPr>
    </w:p>
    <w:p w:rsidR="00BD6DF6" w:rsidRDefault="002F2ABD">
      <w:pPr>
        <w:pStyle w:val="TOC2"/>
        <w:rPr>
          <w:rFonts w:eastAsiaTheme="minorEastAsia"/>
          <w:noProof/>
          <w:color w:val="auto"/>
          <w:sz w:val="22"/>
        </w:rPr>
      </w:pPr>
      <w:r>
        <w:lastRenderedPageBreak/>
        <w:fldChar w:fldCharType="begin"/>
      </w:r>
      <w:r w:rsidR="00ED4593" w:rsidRPr="00052FBE">
        <w:rPr>
          <w:lang w:val="pt-BR"/>
        </w:rPr>
        <w:instrText xml:space="preserve"> TOC \b _Sec43 \f \h \l 2-2 </w:instrText>
      </w:r>
      <w:r>
        <w:fldChar w:fldCharType="separate"/>
      </w:r>
      <w:hyperlink w:anchor="_Toc328756462" w:history="1">
        <w:r w:rsidR="00BD6DF6" w:rsidRPr="001E1202">
          <w:rPr>
            <w:rStyle w:val="Hyperlink"/>
            <w:noProof/>
            <w:lang w:val="pt-BR"/>
          </w:rPr>
          <w:t>Definições</w:t>
        </w:r>
        <w:r w:rsidR="00BD6DF6">
          <w:rPr>
            <w:noProof/>
          </w:rPr>
          <w:tab/>
        </w:r>
        <w:r w:rsidR="00BD6DF6">
          <w:rPr>
            <w:noProof/>
          </w:rPr>
          <w:fldChar w:fldCharType="begin"/>
        </w:r>
        <w:r w:rsidR="00BD6DF6">
          <w:rPr>
            <w:noProof/>
          </w:rPr>
          <w:instrText xml:space="preserve"> PAGEREF _Toc328756462 \h </w:instrText>
        </w:r>
        <w:r w:rsidR="00BD6DF6">
          <w:rPr>
            <w:noProof/>
          </w:rPr>
        </w:r>
        <w:r w:rsidR="00BD6DF6">
          <w:rPr>
            <w:noProof/>
          </w:rPr>
          <w:fldChar w:fldCharType="separate"/>
        </w:r>
        <w:r w:rsidR="00F26D3B">
          <w:rPr>
            <w:noProof/>
          </w:rPr>
          <w:t>4</w:t>
        </w:r>
        <w:r w:rsidR="00BD6DF6">
          <w:rPr>
            <w:noProof/>
          </w:rPr>
          <w:fldChar w:fldCharType="end"/>
        </w:r>
      </w:hyperlink>
    </w:p>
    <w:p w:rsidR="00BD6DF6" w:rsidRDefault="001D1042">
      <w:pPr>
        <w:pStyle w:val="TOC2"/>
        <w:rPr>
          <w:rFonts w:eastAsiaTheme="minorEastAsia"/>
          <w:noProof/>
          <w:color w:val="auto"/>
          <w:sz w:val="22"/>
        </w:rPr>
      </w:pPr>
      <w:hyperlink w:anchor="_Toc328756463" w:history="1">
        <w:r w:rsidR="00BD6DF6" w:rsidRPr="001E1202">
          <w:rPr>
            <w:rStyle w:val="Hyperlink"/>
            <w:noProof/>
            <w:lang w:val="pt-BR"/>
          </w:rPr>
          <w:t>Direitos de Utilização do Cliente</w:t>
        </w:r>
        <w:r w:rsidR="00BD6DF6">
          <w:rPr>
            <w:noProof/>
          </w:rPr>
          <w:tab/>
        </w:r>
        <w:r w:rsidR="00BD6DF6">
          <w:rPr>
            <w:noProof/>
          </w:rPr>
          <w:fldChar w:fldCharType="begin"/>
        </w:r>
        <w:r w:rsidR="00BD6DF6">
          <w:rPr>
            <w:noProof/>
          </w:rPr>
          <w:instrText xml:space="preserve"> PAGEREF _Toc328756463 \h </w:instrText>
        </w:r>
        <w:r w:rsidR="00BD6DF6">
          <w:rPr>
            <w:noProof/>
          </w:rPr>
        </w:r>
        <w:r w:rsidR="00BD6DF6">
          <w:rPr>
            <w:noProof/>
          </w:rPr>
          <w:fldChar w:fldCharType="separate"/>
        </w:r>
        <w:r w:rsidR="00F26D3B">
          <w:rPr>
            <w:noProof/>
          </w:rPr>
          <w:t>5</w:t>
        </w:r>
        <w:r w:rsidR="00BD6DF6">
          <w:rPr>
            <w:noProof/>
          </w:rPr>
          <w:fldChar w:fldCharType="end"/>
        </w:r>
      </w:hyperlink>
    </w:p>
    <w:p w:rsidR="00BD6DF6" w:rsidRDefault="001D1042">
      <w:pPr>
        <w:pStyle w:val="TOC2"/>
        <w:rPr>
          <w:rFonts w:eastAsiaTheme="minorEastAsia"/>
          <w:noProof/>
          <w:color w:val="auto"/>
          <w:sz w:val="22"/>
        </w:rPr>
      </w:pPr>
      <w:hyperlink w:anchor="_Toc328756464" w:history="1">
        <w:r w:rsidR="00BD6DF6" w:rsidRPr="001E1202">
          <w:rPr>
            <w:rStyle w:val="Hyperlink"/>
            <w:noProof/>
            <w:lang w:val="pt-BR"/>
          </w:rPr>
          <w:t>Código de Pré-lançamento</w:t>
        </w:r>
        <w:r w:rsidR="00BD6DF6">
          <w:rPr>
            <w:noProof/>
          </w:rPr>
          <w:tab/>
        </w:r>
        <w:r w:rsidR="00BD6DF6">
          <w:rPr>
            <w:noProof/>
          </w:rPr>
          <w:fldChar w:fldCharType="begin"/>
        </w:r>
        <w:r w:rsidR="00BD6DF6">
          <w:rPr>
            <w:noProof/>
          </w:rPr>
          <w:instrText xml:space="preserve"> PAGEREF _Toc328756464 \h </w:instrText>
        </w:r>
        <w:r w:rsidR="00BD6DF6">
          <w:rPr>
            <w:noProof/>
          </w:rPr>
        </w:r>
        <w:r w:rsidR="00BD6DF6">
          <w:rPr>
            <w:noProof/>
          </w:rPr>
          <w:fldChar w:fldCharType="separate"/>
        </w:r>
        <w:r w:rsidR="00F26D3B">
          <w:rPr>
            <w:noProof/>
          </w:rPr>
          <w:t>6</w:t>
        </w:r>
        <w:r w:rsidR="00BD6DF6">
          <w:rPr>
            <w:noProof/>
          </w:rPr>
          <w:fldChar w:fldCharType="end"/>
        </w:r>
      </w:hyperlink>
    </w:p>
    <w:p w:rsidR="00BD6DF6" w:rsidRDefault="001D1042">
      <w:pPr>
        <w:pStyle w:val="TOC2"/>
        <w:rPr>
          <w:rFonts w:eastAsiaTheme="minorEastAsia"/>
          <w:noProof/>
          <w:color w:val="auto"/>
          <w:sz w:val="22"/>
        </w:rPr>
      </w:pPr>
      <w:hyperlink w:anchor="_Toc328756465" w:history="1">
        <w:r w:rsidR="00BD6DF6" w:rsidRPr="001E1202">
          <w:rPr>
            <w:rStyle w:val="Hyperlink"/>
            <w:noProof/>
            <w:lang w:val="pt-BR"/>
          </w:rPr>
          <w:t>Atualizações e Suplementos</w:t>
        </w:r>
        <w:r w:rsidR="00BD6DF6">
          <w:rPr>
            <w:noProof/>
          </w:rPr>
          <w:tab/>
        </w:r>
        <w:r w:rsidR="00BD6DF6">
          <w:rPr>
            <w:noProof/>
          </w:rPr>
          <w:fldChar w:fldCharType="begin"/>
        </w:r>
        <w:r w:rsidR="00BD6DF6">
          <w:rPr>
            <w:noProof/>
          </w:rPr>
          <w:instrText xml:space="preserve"> PAGEREF _Toc328756465 \h </w:instrText>
        </w:r>
        <w:r w:rsidR="00BD6DF6">
          <w:rPr>
            <w:noProof/>
          </w:rPr>
        </w:r>
        <w:r w:rsidR="00BD6DF6">
          <w:rPr>
            <w:noProof/>
          </w:rPr>
          <w:fldChar w:fldCharType="separate"/>
        </w:r>
        <w:r w:rsidR="00F26D3B">
          <w:rPr>
            <w:noProof/>
          </w:rPr>
          <w:t>6</w:t>
        </w:r>
        <w:r w:rsidR="00BD6DF6">
          <w:rPr>
            <w:noProof/>
          </w:rPr>
          <w:fldChar w:fldCharType="end"/>
        </w:r>
      </w:hyperlink>
    </w:p>
    <w:p w:rsidR="00BD6DF6" w:rsidRDefault="001D1042">
      <w:pPr>
        <w:pStyle w:val="TOC2"/>
        <w:rPr>
          <w:rFonts w:eastAsiaTheme="minorEastAsia"/>
          <w:noProof/>
          <w:color w:val="auto"/>
          <w:sz w:val="22"/>
        </w:rPr>
      </w:pPr>
      <w:hyperlink w:anchor="_Toc328756466" w:history="1">
        <w:r w:rsidR="00BD6DF6" w:rsidRPr="001E1202">
          <w:rPr>
            <w:rStyle w:val="Hyperlink"/>
            <w:noProof/>
            <w:lang w:val="pt-BR"/>
          </w:rPr>
          <w:t>Software de Terceiros</w:t>
        </w:r>
        <w:r w:rsidR="00BD6DF6">
          <w:rPr>
            <w:noProof/>
          </w:rPr>
          <w:tab/>
        </w:r>
        <w:r w:rsidR="00BD6DF6">
          <w:rPr>
            <w:noProof/>
          </w:rPr>
          <w:fldChar w:fldCharType="begin"/>
        </w:r>
        <w:r w:rsidR="00BD6DF6">
          <w:rPr>
            <w:noProof/>
          </w:rPr>
          <w:instrText xml:space="preserve"> PAGEREF _Toc328756466 \h </w:instrText>
        </w:r>
        <w:r w:rsidR="00BD6DF6">
          <w:rPr>
            <w:noProof/>
          </w:rPr>
        </w:r>
        <w:r w:rsidR="00BD6DF6">
          <w:rPr>
            <w:noProof/>
          </w:rPr>
          <w:fldChar w:fldCharType="separate"/>
        </w:r>
        <w:r w:rsidR="00F26D3B">
          <w:rPr>
            <w:noProof/>
          </w:rPr>
          <w:t>7</w:t>
        </w:r>
        <w:r w:rsidR="00BD6DF6">
          <w:rPr>
            <w:noProof/>
          </w:rPr>
          <w:fldChar w:fldCharType="end"/>
        </w:r>
      </w:hyperlink>
    </w:p>
    <w:p w:rsidR="00BD6DF6" w:rsidRDefault="001D1042">
      <w:pPr>
        <w:pStyle w:val="TOC2"/>
        <w:rPr>
          <w:rFonts w:eastAsiaTheme="minorEastAsia"/>
          <w:noProof/>
          <w:color w:val="auto"/>
          <w:sz w:val="22"/>
        </w:rPr>
      </w:pPr>
      <w:hyperlink w:anchor="_Toc328756467" w:history="1">
        <w:r w:rsidR="00BD6DF6" w:rsidRPr="001E1202">
          <w:rPr>
            <w:rStyle w:val="Hyperlink"/>
            <w:noProof/>
            <w:lang w:val="pt-BR"/>
          </w:rPr>
          <w:t>Limitações Técnicas</w:t>
        </w:r>
        <w:r w:rsidR="00BD6DF6">
          <w:rPr>
            <w:noProof/>
          </w:rPr>
          <w:tab/>
        </w:r>
        <w:r w:rsidR="00BD6DF6">
          <w:rPr>
            <w:noProof/>
          </w:rPr>
          <w:fldChar w:fldCharType="begin"/>
        </w:r>
        <w:r w:rsidR="00BD6DF6">
          <w:rPr>
            <w:noProof/>
          </w:rPr>
          <w:instrText xml:space="preserve"> PAGEREF _Toc328756467 \h </w:instrText>
        </w:r>
        <w:r w:rsidR="00BD6DF6">
          <w:rPr>
            <w:noProof/>
          </w:rPr>
        </w:r>
        <w:r w:rsidR="00BD6DF6">
          <w:rPr>
            <w:noProof/>
          </w:rPr>
          <w:fldChar w:fldCharType="separate"/>
        </w:r>
        <w:r w:rsidR="00F26D3B">
          <w:rPr>
            <w:noProof/>
          </w:rPr>
          <w:t>9</w:t>
        </w:r>
        <w:r w:rsidR="00BD6DF6">
          <w:rPr>
            <w:noProof/>
          </w:rPr>
          <w:fldChar w:fldCharType="end"/>
        </w:r>
      </w:hyperlink>
    </w:p>
    <w:p w:rsidR="00BD6DF6" w:rsidRDefault="001D1042">
      <w:pPr>
        <w:pStyle w:val="TOC2"/>
        <w:rPr>
          <w:rFonts w:eastAsiaTheme="minorEastAsia"/>
          <w:noProof/>
          <w:color w:val="auto"/>
          <w:sz w:val="22"/>
        </w:rPr>
      </w:pPr>
      <w:hyperlink w:anchor="_Toc328756468" w:history="1">
        <w:r w:rsidR="00BD6DF6" w:rsidRPr="001E1202">
          <w:rPr>
            <w:rStyle w:val="Hyperlink"/>
            <w:noProof/>
            <w:lang w:val="pt-BR"/>
          </w:rPr>
          <w:t>Outros Direitos</w:t>
        </w:r>
        <w:r w:rsidR="00BD6DF6">
          <w:rPr>
            <w:noProof/>
          </w:rPr>
          <w:tab/>
        </w:r>
        <w:r w:rsidR="00BD6DF6">
          <w:rPr>
            <w:noProof/>
          </w:rPr>
          <w:fldChar w:fldCharType="begin"/>
        </w:r>
        <w:r w:rsidR="00BD6DF6">
          <w:rPr>
            <w:noProof/>
          </w:rPr>
          <w:instrText xml:space="preserve"> PAGEREF _Toc328756468 \h </w:instrText>
        </w:r>
        <w:r w:rsidR="00BD6DF6">
          <w:rPr>
            <w:noProof/>
          </w:rPr>
        </w:r>
        <w:r w:rsidR="00BD6DF6">
          <w:rPr>
            <w:noProof/>
          </w:rPr>
          <w:fldChar w:fldCharType="separate"/>
        </w:r>
        <w:r w:rsidR="00F26D3B">
          <w:rPr>
            <w:noProof/>
          </w:rPr>
          <w:t>10</w:t>
        </w:r>
        <w:r w:rsidR="00BD6DF6">
          <w:rPr>
            <w:noProof/>
          </w:rPr>
          <w:fldChar w:fldCharType="end"/>
        </w:r>
      </w:hyperlink>
    </w:p>
    <w:p w:rsidR="00BD6DF6" w:rsidRDefault="001D1042">
      <w:pPr>
        <w:pStyle w:val="TOC2"/>
        <w:rPr>
          <w:rFonts w:eastAsiaTheme="minorEastAsia"/>
          <w:noProof/>
          <w:color w:val="auto"/>
          <w:sz w:val="22"/>
        </w:rPr>
      </w:pPr>
      <w:hyperlink w:anchor="_Toc328756469" w:history="1">
        <w:r w:rsidR="00BD6DF6" w:rsidRPr="001E1202">
          <w:rPr>
            <w:rStyle w:val="Hyperlink"/>
            <w:noProof/>
            <w:lang w:val="pt-BR"/>
          </w:rPr>
          <w:t>Documentação</w:t>
        </w:r>
        <w:r w:rsidR="00BD6DF6">
          <w:rPr>
            <w:noProof/>
          </w:rPr>
          <w:tab/>
        </w:r>
        <w:r w:rsidR="00BD6DF6">
          <w:rPr>
            <w:noProof/>
          </w:rPr>
          <w:fldChar w:fldCharType="begin"/>
        </w:r>
        <w:r w:rsidR="00BD6DF6">
          <w:rPr>
            <w:noProof/>
          </w:rPr>
          <w:instrText xml:space="preserve"> PAGEREF _Toc328756469 \h </w:instrText>
        </w:r>
        <w:r w:rsidR="00BD6DF6">
          <w:rPr>
            <w:noProof/>
          </w:rPr>
        </w:r>
        <w:r w:rsidR="00BD6DF6">
          <w:rPr>
            <w:noProof/>
          </w:rPr>
          <w:fldChar w:fldCharType="separate"/>
        </w:r>
        <w:r w:rsidR="00F26D3B">
          <w:rPr>
            <w:noProof/>
          </w:rPr>
          <w:t>10</w:t>
        </w:r>
        <w:r w:rsidR="00BD6DF6">
          <w:rPr>
            <w:noProof/>
          </w:rPr>
          <w:fldChar w:fldCharType="end"/>
        </w:r>
      </w:hyperlink>
    </w:p>
    <w:p w:rsidR="00BD6DF6" w:rsidRDefault="001D1042">
      <w:pPr>
        <w:pStyle w:val="TOC2"/>
        <w:rPr>
          <w:rFonts w:eastAsiaTheme="minorEastAsia"/>
          <w:noProof/>
          <w:color w:val="auto"/>
          <w:sz w:val="22"/>
        </w:rPr>
      </w:pPr>
      <w:hyperlink w:anchor="_Toc328756470" w:history="1">
        <w:r w:rsidR="00BD6DF6" w:rsidRPr="001E1202">
          <w:rPr>
            <w:rStyle w:val="Hyperlink"/>
            <w:noProof/>
            <w:lang w:val="pt-BR"/>
          </w:rPr>
          <w:t>Reatribuição da Licença</w:t>
        </w:r>
        <w:r w:rsidR="00BD6DF6">
          <w:rPr>
            <w:noProof/>
          </w:rPr>
          <w:tab/>
        </w:r>
        <w:r w:rsidR="00BD6DF6">
          <w:rPr>
            <w:noProof/>
          </w:rPr>
          <w:fldChar w:fldCharType="begin"/>
        </w:r>
        <w:r w:rsidR="00BD6DF6">
          <w:rPr>
            <w:noProof/>
          </w:rPr>
          <w:instrText xml:space="preserve"> PAGEREF _Toc328756470 \h </w:instrText>
        </w:r>
        <w:r w:rsidR="00BD6DF6">
          <w:rPr>
            <w:noProof/>
          </w:rPr>
        </w:r>
        <w:r w:rsidR="00BD6DF6">
          <w:rPr>
            <w:noProof/>
          </w:rPr>
          <w:fldChar w:fldCharType="separate"/>
        </w:r>
        <w:r w:rsidR="00F26D3B">
          <w:rPr>
            <w:noProof/>
          </w:rPr>
          <w:t>10</w:t>
        </w:r>
        <w:r w:rsidR="00BD6DF6">
          <w:rPr>
            <w:noProof/>
          </w:rPr>
          <w:fldChar w:fldCharType="end"/>
        </w:r>
      </w:hyperlink>
    </w:p>
    <w:p w:rsidR="00BD6DF6" w:rsidRDefault="001D1042">
      <w:pPr>
        <w:pStyle w:val="TOC2"/>
        <w:rPr>
          <w:rFonts w:eastAsiaTheme="minorEastAsia"/>
          <w:noProof/>
          <w:color w:val="auto"/>
          <w:sz w:val="22"/>
        </w:rPr>
      </w:pPr>
      <w:hyperlink w:anchor="_Toc328756471" w:history="1">
        <w:r w:rsidR="00BD6DF6" w:rsidRPr="001E1202">
          <w:rPr>
            <w:rStyle w:val="Hyperlink"/>
            <w:noProof/>
            <w:lang w:val="pt-BR"/>
          </w:rPr>
          <w:t>Ativação do Produto</w:t>
        </w:r>
        <w:r w:rsidR="00BD6DF6">
          <w:rPr>
            <w:noProof/>
          </w:rPr>
          <w:tab/>
        </w:r>
        <w:r w:rsidR="00BD6DF6">
          <w:rPr>
            <w:noProof/>
          </w:rPr>
          <w:fldChar w:fldCharType="begin"/>
        </w:r>
        <w:r w:rsidR="00BD6DF6">
          <w:rPr>
            <w:noProof/>
          </w:rPr>
          <w:instrText xml:space="preserve"> PAGEREF _Toc328756471 \h </w:instrText>
        </w:r>
        <w:r w:rsidR="00BD6DF6">
          <w:rPr>
            <w:noProof/>
          </w:rPr>
        </w:r>
        <w:r w:rsidR="00BD6DF6">
          <w:rPr>
            <w:noProof/>
          </w:rPr>
          <w:fldChar w:fldCharType="separate"/>
        </w:r>
        <w:r w:rsidR="00F26D3B">
          <w:rPr>
            <w:noProof/>
          </w:rPr>
          <w:t>10</w:t>
        </w:r>
        <w:r w:rsidR="00BD6DF6">
          <w:rPr>
            <w:noProof/>
          </w:rPr>
          <w:fldChar w:fldCharType="end"/>
        </w:r>
      </w:hyperlink>
    </w:p>
    <w:p w:rsidR="00BD6DF6" w:rsidRDefault="001D1042">
      <w:pPr>
        <w:pStyle w:val="TOC2"/>
        <w:rPr>
          <w:rFonts w:eastAsiaTheme="minorEastAsia"/>
          <w:noProof/>
          <w:color w:val="auto"/>
          <w:sz w:val="22"/>
        </w:rPr>
      </w:pPr>
      <w:hyperlink w:anchor="_Toc328756472" w:history="1">
        <w:r w:rsidR="00BD6DF6" w:rsidRPr="001E1202">
          <w:rPr>
            <w:rStyle w:val="Hyperlink"/>
            <w:noProof/>
            <w:lang w:val="pt-BR"/>
          </w:rPr>
          <w:t>Funcionalidade Adicional</w:t>
        </w:r>
        <w:r w:rsidR="00BD6DF6">
          <w:rPr>
            <w:noProof/>
          </w:rPr>
          <w:tab/>
        </w:r>
        <w:r w:rsidR="00BD6DF6">
          <w:rPr>
            <w:noProof/>
          </w:rPr>
          <w:fldChar w:fldCharType="begin"/>
        </w:r>
        <w:r w:rsidR="00BD6DF6">
          <w:rPr>
            <w:noProof/>
          </w:rPr>
          <w:instrText xml:space="preserve"> PAGEREF _Toc328756472 \h </w:instrText>
        </w:r>
        <w:r w:rsidR="00BD6DF6">
          <w:rPr>
            <w:noProof/>
          </w:rPr>
        </w:r>
        <w:r w:rsidR="00BD6DF6">
          <w:rPr>
            <w:noProof/>
          </w:rPr>
          <w:fldChar w:fldCharType="separate"/>
        </w:r>
        <w:r w:rsidR="00F26D3B">
          <w:rPr>
            <w:noProof/>
          </w:rPr>
          <w:t>11</w:t>
        </w:r>
        <w:r w:rsidR="00BD6DF6">
          <w:rPr>
            <w:noProof/>
          </w:rPr>
          <w:fldChar w:fldCharType="end"/>
        </w:r>
      </w:hyperlink>
    </w:p>
    <w:p w:rsidR="00BD6DF6" w:rsidRDefault="001D1042">
      <w:pPr>
        <w:pStyle w:val="TOC2"/>
        <w:rPr>
          <w:rFonts w:eastAsiaTheme="minorEastAsia"/>
          <w:noProof/>
          <w:color w:val="auto"/>
          <w:sz w:val="22"/>
        </w:rPr>
      </w:pPr>
      <w:hyperlink w:anchor="_Toc328756473" w:history="1">
        <w:r w:rsidR="00BD6DF6" w:rsidRPr="001E1202">
          <w:rPr>
            <w:rStyle w:val="Hyperlink"/>
            <w:noProof/>
            <w:lang w:val="es-ES"/>
          </w:rPr>
          <w:t>Componentes de Tipos de Letra</w:t>
        </w:r>
        <w:r w:rsidR="00BD6DF6">
          <w:rPr>
            <w:noProof/>
          </w:rPr>
          <w:tab/>
        </w:r>
        <w:r w:rsidR="00BD6DF6">
          <w:rPr>
            <w:noProof/>
          </w:rPr>
          <w:fldChar w:fldCharType="begin"/>
        </w:r>
        <w:r w:rsidR="00BD6DF6">
          <w:rPr>
            <w:noProof/>
          </w:rPr>
          <w:instrText xml:space="preserve"> PAGEREF _Toc328756473 \h </w:instrText>
        </w:r>
        <w:r w:rsidR="00BD6DF6">
          <w:rPr>
            <w:noProof/>
          </w:rPr>
        </w:r>
        <w:r w:rsidR="00BD6DF6">
          <w:rPr>
            <w:noProof/>
          </w:rPr>
          <w:fldChar w:fldCharType="separate"/>
        </w:r>
        <w:r w:rsidR="00F26D3B">
          <w:rPr>
            <w:noProof/>
          </w:rPr>
          <w:t>11</w:t>
        </w:r>
        <w:r w:rsidR="00BD6DF6">
          <w:rPr>
            <w:noProof/>
          </w:rPr>
          <w:fldChar w:fldCharType="end"/>
        </w:r>
      </w:hyperlink>
    </w:p>
    <w:p w:rsidR="00BD6DF6" w:rsidRDefault="001D1042">
      <w:pPr>
        <w:pStyle w:val="TOC2"/>
        <w:rPr>
          <w:rFonts w:eastAsiaTheme="minorEastAsia"/>
          <w:noProof/>
          <w:color w:val="auto"/>
          <w:sz w:val="22"/>
        </w:rPr>
      </w:pPr>
      <w:hyperlink w:anchor="_Toc328756474" w:history="1">
        <w:r w:rsidR="00BD6DF6" w:rsidRPr="001E1202">
          <w:rPr>
            <w:rStyle w:val="Hyperlink"/>
            <w:noProof/>
          </w:rPr>
          <w:t>Software .NET Framework e PowerShell</w:t>
        </w:r>
        <w:r w:rsidR="00BD6DF6">
          <w:rPr>
            <w:noProof/>
          </w:rPr>
          <w:tab/>
        </w:r>
        <w:r w:rsidR="00BD6DF6">
          <w:rPr>
            <w:noProof/>
          </w:rPr>
          <w:fldChar w:fldCharType="begin"/>
        </w:r>
        <w:r w:rsidR="00BD6DF6">
          <w:rPr>
            <w:noProof/>
          </w:rPr>
          <w:instrText xml:space="preserve"> PAGEREF _Toc328756474 \h </w:instrText>
        </w:r>
        <w:r w:rsidR="00BD6DF6">
          <w:rPr>
            <w:noProof/>
          </w:rPr>
        </w:r>
        <w:r w:rsidR="00BD6DF6">
          <w:rPr>
            <w:noProof/>
          </w:rPr>
          <w:fldChar w:fldCharType="separate"/>
        </w:r>
        <w:r w:rsidR="00F26D3B">
          <w:rPr>
            <w:noProof/>
          </w:rPr>
          <w:t>11</w:t>
        </w:r>
        <w:r w:rsidR="00BD6DF6">
          <w:rPr>
            <w:noProof/>
          </w:rPr>
          <w:fldChar w:fldCharType="end"/>
        </w:r>
      </w:hyperlink>
    </w:p>
    <w:p w:rsidR="00BD6DF6" w:rsidRDefault="001D1042">
      <w:pPr>
        <w:pStyle w:val="TOC2"/>
        <w:rPr>
          <w:rFonts w:eastAsiaTheme="minorEastAsia"/>
          <w:noProof/>
          <w:color w:val="auto"/>
          <w:sz w:val="22"/>
        </w:rPr>
      </w:pPr>
      <w:hyperlink w:anchor="_Toc328756475" w:history="1">
        <w:r w:rsidR="00BD6DF6" w:rsidRPr="001E1202">
          <w:rPr>
            <w:rStyle w:val="Hyperlink"/>
            <w:noProof/>
            <w:lang w:val="pt-BR"/>
          </w:rPr>
          <w:t>Teste de Referência</w:t>
        </w:r>
        <w:r w:rsidR="00BD6DF6">
          <w:rPr>
            <w:noProof/>
          </w:rPr>
          <w:tab/>
        </w:r>
        <w:r w:rsidR="00BD6DF6">
          <w:rPr>
            <w:noProof/>
          </w:rPr>
          <w:fldChar w:fldCharType="begin"/>
        </w:r>
        <w:r w:rsidR="00BD6DF6">
          <w:rPr>
            <w:noProof/>
          </w:rPr>
          <w:instrText xml:space="preserve"> PAGEREF _Toc328756475 \h </w:instrText>
        </w:r>
        <w:r w:rsidR="00BD6DF6">
          <w:rPr>
            <w:noProof/>
          </w:rPr>
        </w:r>
        <w:r w:rsidR="00BD6DF6">
          <w:rPr>
            <w:noProof/>
          </w:rPr>
          <w:fldChar w:fldCharType="separate"/>
        </w:r>
        <w:r w:rsidR="00F26D3B">
          <w:rPr>
            <w:noProof/>
          </w:rPr>
          <w:t>11</w:t>
        </w:r>
        <w:r w:rsidR="00BD6DF6">
          <w:rPr>
            <w:noProof/>
          </w:rPr>
          <w:fldChar w:fldCharType="end"/>
        </w:r>
      </w:hyperlink>
    </w:p>
    <w:p w:rsidR="00BD6DF6" w:rsidRDefault="001D1042">
      <w:pPr>
        <w:pStyle w:val="TOC2"/>
        <w:rPr>
          <w:rFonts w:eastAsiaTheme="minorEastAsia"/>
          <w:noProof/>
          <w:color w:val="auto"/>
          <w:sz w:val="22"/>
        </w:rPr>
      </w:pPr>
      <w:hyperlink w:anchor="_Toc328756476" w:history="1">
        <w:r w:rsidR="00BD6DF6" w:rsidRPr="001E1202">
          <w:rPr>
            <w:rStyle w:val="Hyperlink"/>
            <w:noProof/>
          </w:rPr>
          <w:t>Map Report Item do SQL Server Reporting Services</w:t>
        </w:r>
        <w:r w:rsidR="00BD6DF6">
          <w:rPr>
            <w:noProof/>
          </w:rPr>
          <w:tab/>
        </w:r>
        <w:r w:rsidR="00BD6DF6">
          <w:rPr>
            <w:noProof/>
          </w:rPr>
          <w:fldChar w:fldCharType="begin"/>
        </w:r>
        <w:r w:rsidR="00BD6DF6">
          <w:rPr>
            <w:noProof/>
          </w:rPr>
          <w:instrText xml:space="preserve"> PAGEREF _Toc328756476 \h </w:instrText>
        </w:r>
        <w:r w:rsidR="00BD6DF6">
          <w:rPr>
            <w:noProof/>
          </w:rPr>
        </w:r>
        <w:r w:rsidR="00BD6DF6">
          <w:rPr>
            <w:noProof/>
          </w:rPr>
          <w:fldChar w:fldCharType="separate"/>
        </w:r>
        <w:r w:rsidR="00F26D3B">
          <w:rPr>
            <w:noProof/>
          </w:rPr>
          <w:t>11</w:t>
        </w:r>
        <w:r w:rsidR="00BD6DF6">
          <w:rPr>
            <w:noProof/>
          </w:rPr>
          <w:fldChar w:fldCharType="end"/>
        </w:r>
      </w:hyperlink>
    </w:p>
    <w:p w:rsidR="00BD6DF6" w:rsidRDefault="001D1042">
      <w:pPr>
        <w:pStyle w:val="TOC2"/>
        <w:rPr>
          <w:rFonts w:eastAsiaTheme="minorEastAsia"/>
          <w:noProof/>
          <w:color w:val="auto"/>
          <w:sz w:val="22"/>
        </w:rPr>
      </w:pPr>
      <w:hyperlink w:anchor="_Toc328756477" w:history="1">
        <w:r w:rsidR="00BD6DF6" w:rsidRPr="001E1202">
          <w:rPr>
            <w:rStyle w:val="Hyperlink"/>
            <w:noProof/>
            <w:lang w:val="pt-BR"/>
          </w:rPr>
          <w:t>Multiplexação</w:t>
        </w:r>
        <w:r w:rsidR="00BD6DF6">
          <w:rPr>
            <w:noProof/>
          </w:rPr>
          <w:tab/>
        </w:r>
        <w:r w:rsidR="00BD6DF6">
          <w:rPr>
            <w:noProof/>
          </w:rPr>
          <w:fldChar w:fldCharType="begin"/>
        </w:r>
        <w:r w:rsidR="00BD6DF6">
          <w:rPr>
            <w:noProof/>
          </w:rPr>
          <w:instrText xml:space="preserve"> PAGEREF _Toc328756477 \h </w:instrText>
        </w:r>
        <w:r w:rsidR="00BD6DF6">
          <w:rPr>
            <w:noProof/>
          </w:rPr>
        </w:r>
        <w:r w:rsidR="00BD6DF6">
          <w:rPr>
            <w:noProof/>
          </w:rPr>
          <w:fldChar w:fldCharType="separate"/>
        </w:r>
        <w:r w:rsidR="00F26D3B">
          <w:rPr>
            <w:noProof/>
          </w:rPr>
          <w:t>12</w:t>
        </w:r>
        <w:r w:rsidR="00BD6DF6">
          <w:rPr>
            <w:noProof/>
          </w:rPr>
          <w:fldChar w:fldCharType="end"/>
        </w:r>
      </w:hyperlink>
    </w:p>
    <w:p w:rsidR="00BD6DF6" w:rsidRDefault="001D1042">
      <w:pPr>
        <w:pStyle w:val="TOC2"/>
        <w:rPr>
          <w:rFonts w:eastAsiaTheme="minorEastAsia"/>
          <w:noProof/>
          <w:color w:val="auto"/>
          <w:sz w:val="22"/>
        </w:rPr>
      </w:pPr>
      <w:hyperlink w:anchor="_Toc328756478" w:history="1">
        <w:r w:rsidR="00BD6DF6" w:rsidRPr="001E1202">
          <w:rPr>
            <w:rStyle w:val="Hyperlink"/>
            <w:noProof/>
            <w:lang w:val="pt-BR"/>
          </w:rPr>
          <w:t>Software mais Serviços</w:t>
        </w:r>
        <w:r w:rsidR="00BD6DF6">
          <w:rPr>
            <w:noProof/>
          </w:rPr>
          <w:tab/>
        </w:r>
        <w:r w:rsidR="00BD6DF6">
          <w:rPr>
            <w:noProof/>
          </w:rPr>
          <w:fldChar w:fldCharType="begin"/>
        </w:r>
        <w:r w:rsidR="00BD6DF6">
          <w:rPr>
            <w:noProof/>
          </w:rPr>
          <w:instrText xml:space="preserve"> PAGEREF _Toc328756478 \h </w:instrText>
        </w:r>
        <w:r w:rsidR="00BD6DF6">
          <w:rPr>
            <w:noProof/>
          </w:rPr>
        </w:r>
        <w:r w:rsidR="00BD6DF6">
          <w:rPr>
            <w:noProof/>
          </w:rPr>
          <w:fldChar w:fldCharType="separate"/>
        </w:r>
        <w:r w:rsidR="00F26D3B">
          <w:rPr>
            <w:noProof/>
          </w:rPr>
          <w:t>12</w:t>
        </w:r>
        <w:r w:rsidR="00BD6DF6">
          <w:rPr>
            <w:noProof/>
          </w:rPr>
          <w:fldChar w:fldCharType="end"/>
        </w:r>
      </w:hyperlink>
    </w:p>
    <w:p w:rsidR="00BD6DF6" w:rsidRDefault="001D1042">
      <w:pPr>
        <w:pStyle w:val="TOC2"/>
        <w:rPr>
          <w:rFonts w:eastAsiaTheme="minorEastAsia"/>
          <w:noProof/>
          <w:color w:val="auto"/>
          <w:sz w:val="22"/>
        </w:rPr>
      </w:pPr>
      <w:hyperlink w:anchor="_Toc328756479" w:history="1">
        <w:r w:rsidR="00BD6DF6" w:rsidRPr="001E1202">
          <w:rPr>
            <w:rStyle w:val="Hyperlink"/>
            <w:noProof/>
            <w:lang w:val="pt-BR"/>
          </w:rPr>
          <w:t>Dynamics CRM Mobile</w:t>
        </w:r>
        <w:r w:rsidR="00BD6DF6">
          <w:rPr>
            <w:noProof/>
          </w:rPr>
          <w:tab/>
        </w:r>
        <w:r w:rsidR="00BD6DF6">
          <w:rPr>
            <w:noProof/>
          </w:rPr>
          <w:fldChar w:fldCharType="begin"/>
        </w:r>
        <w:r w:rsidR="00BD6DF6">
          <w:rPr>
            <w:noProof/>
          </w:rPr>
          <w:instrText xml:space="preserve"> PAGEREF _Toc328756479 \h </w:instrText>
        </w:r>
        <w:r w:rsidR="00BD6DF6">
          <w:rPr>
            <w:noProof/>
          </w:rPr>
        </w:r>
        <w:r w:rsidR="00BD6DF6">
          <w:rPr>
            <w:noProof/>
          </w:rPr>
          <w:fldChar w:fldCharType="separate"/>
        </w:r>
        <w:r w:rsidR="00F26D3B">
          <w:rPr>
            <w:noProof/>
          </w:rPr>
          <w:t>12</w:t>
        </w:r>
        <w:r w:rsidR="00BD6DF6">
          <w:rPr>
            <w:noProof/>
          </w:rPr>
          <w:fldChar w:fldCharType="end"/>
        </w:r>
      </w:hyperlink>
    </w:p>
    <w:p w:rsidR="00BD6DF6" w:rsidRDefault="001D1042">
      <w:pPr>
        <w:pStyle w:val="TOC2"/>
        <w:rPr>
          <w:rFonts w:eastAsiaTheme="minorEastAsia"/>
          <w:noProof/>
          <w:color w:val="auto"/>
          <w:sz w:val="22"/>
        </w:rPr>
      </w:pPr>
      <w:hyperlink w:anchor="_Toc328756480" w:history="1">
        <w:r w:rsidR="00BD6DF6" w:rsidRPr="001E1202">
          <w:rPr>
            <w:rStyle w:val="Hyperlink"/>
            <w:noProof/>
            <w:lang w:val="pt-BR"/>
          </w:rPr>
          <w:t>Dynamics CRM Online</w:t>
        </w:r>
        <w:r w:rsidR="00BD6DF6">
          <w:rPr>
            <w:noProof/>
          </w:rPr>
          <w:tab/>
        </w:r>
        <w:r w:rsidR="00BD6DF6">
          <w:rPr>
            <w:noProof/>
          </w:rPr>
          <w:fldChar w:fldCharType="begin"/>
        </w:r>
        <w:r w:rsidR="00BD6DF6">
          <w:rPr>
            <w:noProof/>
          </w:rPr>
          <w:instrText xml:space="preserve"> PAGEREF _Toc328756480 \h </w:instrText>
        </w:r>
        <w:r w:rsidR="00BD6DF6">
          <w:rPr>
            <w:noProof/>
          </w:rPr>
        </w:r>
        <w:r w:rsidR="00BD6DF6">
          <w:rPr>
            <w:noProof/>
          </w:rPr>
          <w:fldChar w:fldCharType="separate"/>
        </w:r>
        <w:r w:rsidR="00F26D3B">
          <w:rPr>
            <w:noProof/>
          </w:rPr>
          <w:t>13</w:t>
        </w:r>
        <w:r w:rsidR="00BD6DF6">
          <w:rPr>
            <w:noProof/>
          </w:rPr>
          <w:fldChar w:fldCharType="end"/>
        </w:r>
      </w:hyperlink>
    </w:p>
    <w:p w:rsidR="00BD6DF6" w:rsidRDefault="001D1042">
      <w:pPr>
        <w:pStyle w:val="TOC2"/>
        <w:rPr>
          <w:rFonts w:eastAsiaTheme="minorEastAsia"/>
          <w:noProof/>
          <w:color w:val="auto"/>
          <w:sz w:val="22"/>
        </w:rPr>
      </w:pPr>
      <w:hyperlink w:anchor="_Toc328756481" w:history="1">
        <w:r w:rsidR="00BD6DF6" w:rsidRPr="001E1202">
          <w:rPr>
            <w:rStyle w:val="Hyperlink"/>
            <w:noProof/>
            <w:lang w:val="pt-BR"/>
          </w:rPr>
          <w:t>Exchange Online Archiving</w:t>
        </w:r>
        <w:r w:rsidR="00BD6DF6">
          <w:rPr>
            <w:noProof/>
          </w:rPr>
          <w:tab/>
        </w:r>
        <w:r w:rsidR="00BD6DF6">
          <w:rPr>
            <w:noProof/>
          </w:rPr>
          <w:fldChar w:fldCharType="begin"/>
        </w:r>
        <w:r w:rsidR="00BD6DF6">
          <w:rPr>
            <w:noProof/>
          </w:rPr>
          <w:instrText xml:space="preserve"> PAGEREF _Toc328756481 \h </w:instrText>
        </w:r>
        <w:r w:rsidR="00BD6DF6">
          <w:rPr>
            <w:noProof/>
          </w:rPr>
        </w:r>
        <w:r w:rsidR="00BD6DF6">
          <w:rPr>
            <w:noProof/>
          </w:rPr>
          <w:fldChar w:fldCharType="separate"/>
        </w:r>
        <w:r w:rsidR="00F26D3B">
          <w:rPr>
            <w:noProof/>
          </w:rPr>
          <w:t>15</w:t>
        </w:r>
        <w:r w:rsidR="00BD6DF6">
          <w:rPr>
            <w:noProof/>
          </w:rPr>
          <w:fldChar w:fldCharType="end"/>
        </w:r>
      </w:hyperlink>
    </w:p>
    <w:p w:rsidR="00BD6DF6" w:rsidRDefault="001D1042">
      <w:pPr>
        <w:pStyle w:val="TOC2"/>
        <w:rPr>
          <w:rFonts w:eastAsiaTheme="minorEastAsia"/>
          <w:noProof/>
          <w:color w:val="auto"/>
          <w:sz w:val="22"/>
        </w:rPr>
      </w:pPr>
      <w:hyperlink w:anchor="_Toc328756482" w:history="1">
        <w:r w:rsidR="00BD6DF6" w:rsidRPr="001E1202">
          <w:rPr>
            <w:rStyle w:val="Hyperlink"/>
            <w:noProof/>
            <w:lang w:val="pt-BR"/>
          </w:rPr>
          <w:t>Exchange Online Kiosk</w:t>
        </w:r>
        <w:r w:rsidR="00BD6DF6">
          <w:rPr>
            <w:noProof/>
          </w:rPr>
          <w:tab/>
        </w:r>
        <w:r w:rsidR="00BD6DF6">
          <w:rPr>
            <w:noProof/>
          </w:rPr>
          <w:fldChar w:fldCharType="begin"/>
        </w:r>
        <w:r w:rsidR="00BD6DF6">
          <w:rPr>
            <w:noProof/>
          </w:rPr>
          <w:instrText xml:space="preserve"> PAGEREF _Toc328756482 \h </w:instrText>
        </w:r>
        <w:r w:rsidR="00BD6DF6">
          <w:rPr>
            <w:noProof/>
          </w:rPr>
        </w:r>
        <w:r w:rsidR="00BD6DF6">
          <w:rPr>
            <w:noProof/>
          </w:rPr>
          <w:fldChar w:fldCharType="separate"/>
        </w:r>
        <w:r w:rsidR="00F26D3B">
          <w:rPr>
            <w:noProof/>
          </w:rPr>
          <w:t>15</w:t>
        </w:r>
        <w:r w:rsidR="00BD6DF6">
          <w:rPr>
            <w:noProof/>
          </w:rPr>
          <w:fldChar w:fldCharType="end"/>
        </w:r>
      </w:hyperlink>
    </w:p>
    <w:p w:rsidR="00BD6DF6" w:rsidRDefault="001D1042">
      <w:pPr>
        <w:pStyle w:val="TOC2"/>
        <w:rPr>
          <w:rFonts w:eastAsiaTheme="minorEastAsia"/>
          <w:noProof/>
          <w:color w:val="auto"/>
          <w:sz w:val="22"/>
        </w:rPr>
      </w:pPr>
      <w:hyperlink w:anchor="_Toc328756483" w:history="1">
        <w:r w:rsidR="00BD6DF6" w:rsidRPr="001E1202">
          <w:rPr>
            <w:rStyle w:val="Hyperlink"/>
            <w:noProof/>
          </w:rPr>
          <w:t>Exchange Online Plan 1</w:t>
        </w:r>
        <w:r w:rsidR="00BD6DF6">
          <w:rPr>
            <w:noProof/>
          </w:rPr>
          <w:tab/>
        </w:r>
        <w:r w:rsidR="00BD6DF6">
          <w:rPr>
            <w:noProof/>
          </w:rPr>
          <w:fldChar w:fldCharType="begin"/>
        </w:r>
        <w:r w:rsidR="00BD6DF6">
          <w:rPr>
            <w:noProof/>
          </w:rPr>
          <w:instrText xml:space="preserve"> PAGEREF _Toc328756483 \h </w:instrText>
        </w:r>
        <w:r w:rsidR="00BD6DF6">
          <w:rPr>
            <w:noProof/>
          </w:rPr>
        </w:r>
        <w:r w:rsidR="00BD6DF6">
          <w:rPr>
            <w:noProof/>
          </w:rPr>
          <w:fldChar w:fldCharType="separate"/>
        </w:r>
        <w:r w:rsidR="00F26D3B">
          <w:rPr>
            <w:noProof/>
          </w:rPr>
          <w:t>15</w:t>
        </w:r>
        <w:r w:rsidR="00BD6DF6">
          <w:rPr>
            <w:noProof/>
          </w:rPr>
          <w:fldChar w:fldCharType="end"/>
        </w:r>
      </w:hyperlink>
    </w:p>
    <w:p w:rsidR="00BD6DF6" w:rsidRDefault="001D1042">
      <w:pPr>
        <w:pStyle w:val="TOC2"/>
        <w:rPr>
          <w:rFonts w:eastAsiaTheme="minorEastAsia"/>
          <w:noProof/>
          <w:color w:val="auto"/>
          <w:sz w:val="22"/>
        </w:rPr>
      </w:pPr>
      <w:hyperlink w:anchor="_Toc328756484" w:history="1">
        <w:r w:rsidR="00BD6DF6" w:rsidRPr="001E1202">
          <w:rPr>
            <w:rStyle w:val="Hyperlink"/>
            <w:noProof/>
          </w:rPr>
          <w:t>Exchange Online Plan 2</w:t>
        </w:r>
        <w:r w:rsidR="00BD6DF6">
          <w:rPr>
            <w:noProof/>
          </w:rPr>
          <w:tab/>
        </w:r>
        <w:r w:rsidR="00BD6DF6">
          <w:rPr>
            <w:noProof/>
          </w:rPr>
          <w:fldChar w:fldCharType="begin"/>
        </w:r>
        <w:r w:rsidR="00BD6DF6">
          <w:rPr>
            <w:noProof/>
          </w:rPr>
          <w:instrText xml:space="preserve"> PAGEREF _Toc328756484 \h </w:instrText>
        </w:r>
        <w:r w:rsidR="00BD6DF6">
          <w:rPr>
            <w:noProof/>
          </w:rPr>
        </w:r>
        <w:r w:rsidR="00BD6DF6">
          <w:rPr>
            <w:noProof/>
          </w:rPr>
          <w:fldChar w:fldCharType="separate"/>
        </w:r>
        <w:r w:rsidR="00F26D3B">
          <w:rPr>
            <w:noProof/>
          </w:rPr>
          <w:t>16</w:t>
        </w:r>
        <w:r w:rsidR="00BD6DF6">
          <w:rPr>
            <w:noProof/>
          </w:rPr>
          <w:fldChar w:fldCharType="end"/>
        </w:r>
      </w:hyperlink>
    </w:p>
    <w:p w:rsidR="00BD6DF6" w:rsidRDefault="001D1042">
      <w:pPr>
        <w:pStyle w:val="TOC2"/>
        <w:rPr>
          <w:rFonts w:eastAsiaTheme="minorEastAsia"/>
          <w:noProof/>
          <w:color w:val="auto"/>
          <w:sz w:val="22"/>
        </w:rPr>
      </w:pPr>
      <w:hyperlink w:anchor="_Toc328756485" w:history="1">
        <w:r w:rsidR="00BD6DF6" w:rsidRPr="001E1202">
          <w:rPr>
            <w:rStyle w:val="Hyperlink"/>
            <w:noProof/>
            <w:lang w:val="pt-BR"/>
          </w:rPr>
          <w:t>Lync Online Plan 1</w:t>
        </w:r>
        <w:r w:rsidR="00BD6DF6">
          <w:rPr>
            <w:noProof/>
          </w:rPr>
          <w:tab/>
        </w:r>
        <w:r w:rsidR="00BD6DF6">
          <w:rPr>
            <w:noProof/>
          </w:rPr>
          <w:fldChar w:fldCharType="begin"/>
        </w:r>
        <w:r w:rsidR="00BD6DF6">
          <w:rPr>
            <w:noProof/>
          </w:rPr>
          <w:instrText xml:space="preserve"> PAGEREF _Toc328756485 \h </w:instrText>
        </w:r>
        <w:r w:rsidR="00BD6DF6">
          <w:rPr>
            <w:noProof/>
          </w:rPr>
        </w:r>
        <w:r w:rsidR="00BD6DF6">
          <w:rPr>
            <w:noProof/>
          </w:rPr>
          <w:fldChar w:fldCharType="separate"/>
        </w:r>
        <w:r w:rsidR="00F26D3B">
          <w:rPr>
            <w:noProof/>
          </w:rPr>
          <w:t>16</w:t>
        </w:r>
        <w:r w:rsidR="00BD6DF6">
          <w:rPr>
            <w:noProof/>
          </w:rPr>
          <w:fldChar w:fldCharType="end"/>
        </w:r>
      </w:hyperlink>
    </w:p>
    <w:p w:rsidR="00BD6DF6" w:rsidRDefault="001D1042">
      <w:pPr>
        <w:pStyle w:val="TOC2"/>
        <w:rPr>
          <w:rFonts w:eastAsiaTheme="minorEastAsia"/>
          <w:noProof/>
          <w:color w:val="auto"/>
          <w:sz w:val="22"/>
        </w:rPr>
      </w:pPr>
      <w:hyperlink w:anchor="_Toc328756486" w:history="1">
        <w:r w:rsidR="00BD6DF6" w:rsidRPr="001E1202">
          <w:rPr>
            <w:rStyle w:val="Hyperlink"/>
            <w:noProof/>
            <w:lang w:val="pt-BR"/>
          </w:rPr>
          <w:t>Lync Online Plan 2</w:t>
        </w:r>
        <w:r w:rsidR="00BD6DF6">
          <w:rPr>
            <w:noProof/>
          </w:rPr>
          <w:tab/>
        </w:r>
        <w:r w:rsidR="00BD6DF6">
          <w:rPr>
            <w:noProof/>
          </w:rPr>
          <w:fldChar w:fldCharType="begin"/>
        </w:r>
        <w:r w:rsidR="00BD6DF6">
          <w:rPr>
            <w:noProof/>
          </w:rPr>
          <w:instrText xml:space="preserve"> PAGEREF _Toc328756486 \h </w:instrText>
        </w:r>
        <w:r w:rsidR="00BD6DF6">
          <w:rPr>
            <w:noProof/>
          </w:rPr>
        </w:r>
        <w:r w:rsidR="00BD6DF6">
          <w:rPr>
            <w:noProof/>
          </w:rPr>
          <w:fldChar w:fldCharType="separate"/>
        </w:r>
        <w:r w:rsidR="00F26D3B">
          <w:rPr>
            <w:noProof/>
          </w:rPr>
          <w:t>17</w:t>
        </w:r>
        <w:r w:rsidR="00BD6DF6">
          <w:rPr>
            <w:noProof/>
          </w:rPr>
          <w:fldChar w:fldCharType="end"/>
        </w:r>
      </w:hyperlink>
    </w:p>
    <w:p w:rsidR="00BD6DF6" w:rsidRDefault="001D1042">
      <w:pPr>
        <w:pStyle w:val="TOC2"/>
        <w:rPr>
          <w:rFonts w:eastAsiaTheme="minorEastAsia"/>
          <w:noProof/>
          <w:color w:val="auto"/>
          <w:sz w:val="22"/>
        </w:rPr>
      </w:pPr>
      <w:hyperlink w:anchor="_Toc328756487" w:history="1">
        <w:r w:rsidR="00BD6DF6" w:rsidRPr="001E1202">
          <w:rPr>
            <w:rStyle w:val="Hyperlink"/>
            <w:noProof/>
            <w:lang w:val="pt-BR"/>
          </w:rPr>
          <w:t>Lync Online Plan 3</w:t>
        </w:r>
        <w:r w:rsidR="00BD6DF6">
          <w:rPr>
            <w:noProof/>
          </w:rPr>
          <w:tab/>
        </w:r>
        <w:r w:rsidR="00BD6DF6">
          <w:rPr>
            <w:noProof/>
          </w:rPr>
          <w:fldChar w:fldCharType="begin"/>
        </w:r>
        <w:r w:rsidR="00BD6DF6">
          <w:rPr>
            <w:noProof/>
          </w:rPr>
          <w:instrText xml:space="preserve"> PAGEREF _Toc328756487 \h </w:instrText>
        </w:r>
        <w:r w:rsidR="00BD6DF6">
          <w:rPr>
            <w:noProof/>
          </w:rPr>
        </w:r>
        <w:r w:rsidR="00BD6DF6">
          <w:rPr>
            <w:noProof/>
          </w:rPr>
          <w:fldChar w:fldCharType="separate"/>
        </w:r>
        <w:r w:rsidR="00F26D3B">
          <w:rPr>
            <w:noProof/>
          </w:rPr>
          <w:t>18</w:t>
        </w:r>
        <w:r w:rsidR="00BD6DF6">
          <w:rPr>
            <w:noProof/>
          </w:rPr>
          <w:fldChar w:fldCharType="end"/>
        </w:r>
      </w:hyperlink>
    </w:p>
    <w:p w:rsidR="00BD6DF6" w:rsidRDefault="001D1042">
      <w:pPr>
        <w:pStyle w:val="TOC2"/>
        <w:rPr>
          <w:rFonts w:eastAsiaTheme="minorEastAsia"/>
          <w:noProof/>
          <w:color w:val="auto"/>
          <w:sz w:val="22"/>
        </w:rPr>
      </w:pPr>
      <w:hyperlink w:anchor="_Toc328756488" w:history="1">
        <w:r w:rsidR="00BD6DF6" w:rsidRPr="001E1202">
          <w:rPr>
            <w:rStyle w:val="Hyperlink"/>
            <w:noProof/>
          </w:rPr>
          <w:t xml:space="preserve">Lync Server Public Instant Messaging Connectivity </w:t>
        </w:r>
        <w:r w:rsidR="00BD6DF6">
          <w:rPr>
            <w:rStyle w:val="Hyperlink"/>
            <w:noProof/>
          </w:rPr>
          <w:br/>
        </w:r>
        <w:r w:rsidR="00BD6DF6" w:rsidRPr="001E1202">
          <w:rPr>
            <w:rStyle w:val="Hyperlink"/>
            <w:noProof/>
          </w:rPr>
          <w:t xml:space="preserve">com os serviços America Online (AOL) </w:t>
        </w:r>
        <w:r w:rsidR="00BD6DF6">
          <w:rPr>
            <w:rStyle w:val="Hyperlink"/>
            <w:noProof/>
          </w:rPr>
          <w:br/>
        </w:r>
        <w:r w:rsidR="00BD6DF6" w:rsidRPr="001E1202">
          <w:rPr>
            <w:rStyle w:val="Hyperlink"/>
            <w:noProof/>
          </w:rPr>
          <w:t>Instant Messaging Service e Windows Live Messenger Service</w:t>
        </w:r>
        <w:r w:rsidR="00BD6DF6">
          <w:rPr>
            <w:noProof/>
          </w:rPr>
          <w:tab/>
        </w:r>
        <w:r w:rsidR="00BD6DF6">
          <w:rPr>
            <w:noProof/>
          </w:rPr>
          <w:fldChar w:fldCharType="begin"/>
        </w:r>
        <w:r w:rsidR="00BD6DF6">
          <w:rPr>
            <w:noProof/>
          </w:rPr>
          <w:instrText xml:space="preserve"> PAGEREF _Toc328756488 \h </w:instrText>
        </w:r>
        <w:r w:rsidR="00BD6DF6">
          <w:rPr>
            <w:noProof/>
          </w:rPr>
        </w:r>
        <w:r w:rsidR="00BD6DF6">
          <w:rPr>
            <w:noProof/>
          </w:rPr>
          <w:fldChar w:fldCharType="separate"/>
        </w:r>
        <w:r w:rsidR="00F26D3B">
          <w:rPr>
            <w:noProof/>
          </w:rPr>
          <w:t>18</w:t>
        </w:r>
        <w:r w:rsidR="00BD6DF6">
          <w:rPr>
            <w:noProof/>
          </w:rPr>
          <w:fldChar w:fldCharType="end"/>
        </w:r>
      </w:hyperlink>
    </w:p>
    <w:p w:rsidR="00BD6DF6" w:rsidRDefault="001D1042">
      <w:pPr>
        <w:pStyle w:val="TOC2"/>
        <w:rPr>
          <w:rFonts w:eastAsiaTheme="minorEastAsia"/>
          <w:noProof/>
          <w:color w:val="auto"/>
          <w:sz w:val="22"/>
        </w:rPr>
      </w:pPr>
      <w:hyperlink w:anchor="_Toc328756489" w:history="1">
        <w:r w:rsidR="00BD6DF6" w:rsidRPr="001E1202">
          <w:rPr>
            <w:rStyle w:val="Hyperlink"/>
            <w:noProof/>
            <w:lang w:val="pt-BR"/>
          </w:rPr>
          <w:t xml:space="preserve">Lync Server Public Instant Messaging Connectivity </w:t>
        </w:r>
        <w:r w:rsidR="00BD6DF6">
          <w:rPr>
            <w:rStyle w:val="Hyperlink"/>
            <w:noProof/>
            <w:lang w:val="pt-BR"/>
          </w:rPr>
          <w:br/>
        </w:r>
        <w:r w:rsidR="00BD6DF6" w:rsidRPr="001E1202">
          <w:rPr>
            <w:rStyle w:val="Hyperlink"/>
            <w:noProof/>
            <w:lang w:val="pt-BR"/>
          </w:rPr>
          <w:t>com o serviço Yahoo Instant Messaging Service</w:t>
        </w:r>
        <w:r w:rsidR="00BD6DF6">
          <w:rPr>
            <w:noProof/>
          </w:rPr>
          <w:tab/>
        </w:r>
        <w:r w:rsidR="00BD6DF6">
          <w:rPr>
            <w:noProof/>
          </w:rPr>
          <w:fldChar w:fldCharType="begin"/>
        </w:r>
        <w:r w:rsidR="00BD6DF6">
          <w:rPr>
            <w:noProof/>
          </w:rPr>
          <w:instrText xml:space="preserve"> PAGEREF _Toc328756489 \h </w:instrText>
        </w:r>
        <w:r w:rsidR="00BD6DF6">
          <w:rPr>
            <w:noProof/>
          </w:rPr>
        </w:r>
        <w:r w:rsidR="00BD6DF6">
          <w:rPr>
            <w:noProof/>
          </w:rPr>
          <w:fldChar w:fldCharType="separate"/>
        </w:r>
        <w:r w:rsidR="00F26D3B">
          <w:rPr>
            <w:noProof/>
          </w:rPr>
          <w:t>19</w:t>
        </w:r>
        <w:r w:rsidR="00BD6DF6">
          <w:rPr>
            <w:noProof/>
          </w:rPr>
          <w:fldChar w:fldCharType="end"/>
        </w:r>
      </w:hyperlink>
    </w:p>
    <w:p w:rsidR="00BD6DF6" w:rsidRDefault="001D1042">
      <w:pPr>
        <w:pStyle w:val="TOC2"/>
        <w:rPr>
          <w:rFonts w:eastAsiaTheme="minorEastAsia"/>
          <w:noProof/>
          <w:color w:val="auto"/>
          <w:sz w:val="22"/>
        </w:rPr>
      </w:pPr>
      <w:hyperlink w:anchor="_Toc328756490" w:history="1">
        <w:r w:rsidR="00BD6DF6" w:rsidRPr="001E1202">
          <w:rPr>
            <w:rStyle w:val="Hyperlink"/>
            <w:noProof/>
            <w:lang w:val="pt-BR"/>
          </w:rPr>
          <w:t>Subscrição do Office Professional Plus</w:t>
        </w:r>
        <w:r w:rsidR="00BD6DF6">
          <w:rPr>
            <w:noProof/>
          </w:rPr>
          <w:tab/>
        </w:r>
        <w:r w:rsidR="00BD6DF6">
          <w:rPr>
            <w:noProof/>
          </w:rPr>
          <w:fldChar w:fldCharType="begin"/>
        </w:r>
        <w:r w:rsidR="00BD6DF6">
          <w:rPr>
            <w:noProof/>
          </w:rPr>
          <w:instrText xml:space="preserve"> PAGEREF _Toc328756490 \h </w:instrText>
        </w:r>
        <w:r w:rsidR="00BD6DF6">
          <w:rPr>
            <w:noProof/>
          </w:rPr>
        </w:r>
        <w:r w:rsidR="00BD6DF6">
          <w:rPr>
            <w:noProof/>
          </w:rPr>
          <w:fldChar w:fldCharType="separate"/>
        </w:r>
        <w:r w:rsidR="00F26D3B">
          <w:rPr>
            <w:noProof/>
          </w:rPr>
          <w:t>21</w:t>
        </w:r>
        <w:r w:rsidR="00BD6DF6">
          <w:rPr>
            <w:noProof/>
          </w:rPr>
          <w:fldChar w:fldCharType="end"/>
        </w:r>
      </w:hyperlink>
    </w:p>
    <w:p w:rsidR="00BD6DF6" w:rsidRDefault="001D1042">
      <w:pPr>
        <w:pStyle w:val="TOC2"/>
        <w:rPr>
          <w:rFonts w:eastAsiaTheme="minorEastAsia"/>
          <w:noProof/>
          <w:color w:val="auto"/>
          <w:sz w:val="22"/>
        </w:rPr>
      </w:pPr>
      <w:hyperlink w:anchor="_Toc328756491" w:history="1">
        <w:r w:rsidR="00BD6DF6" w:rsidRPr="001E1202">
          <w:rPr>
            <w:rStyle w:val="Hyperlink"/>
            <w:noProof/>
            <w:lang w:val="pt-BR"/>
          </w:rPr>
          <w:t>Office Web Applications</w:t>
        </w:r>
        <w:r w:rsidR="00BD6DF6">
          <w:rPr>
            <w:noProof/>
          </w:rPr>
          <w:tab/>
        </w:r>
        <w:r w:rsidR="00BD6DF6">
          <w:rPr>
            <w:noProof/>
          </w:rPr>
          <w:fldChar w:fldCharType="begin"/>
        </w:r>
        <w:r w:rsidR="00BD6DF6">
          <w:rPr>
            <w:noProof/>
          </w:rPr>
          <w:instrText xml:space="preserve"> PAGEREF _Toc328756491 \h </w:instrText>
        </w:r>
        <w:r w:rsidR="00BD6DF6">
          <w:rPr>
            <w:noProof/>
          </w:rPr>
        </w:r>
        <w:r w:rsidR="00BD6DF6">
          <w:rPr>
            <w:noProof/>
          </w:rPr>
          <w:fldChar w:fldCharType="separate"/>
        </w:r>
        <w:r w:rsidR="00F26D3B">
          <w:rPr>
            <w:noProof/>
          </w:rPr>
          <w:t>22</w:t>
        </w:r>
        <w:r w:rsidR="00BD6DF6">
          <w:rPr>
            <w:noProof/>
          </w:rPr>
          <w:fldChar w:fldCharType="end"/>
        </w:r>
      </w:hyperlink>
    </w:p>
    <w:p w:rsidR="00BD6DF6" w:rsidRDefault="001D1042">
      <w:pPr>
        <w:pStyle w:val="TOC2"/>
        <w:rPr>
          <w:rFonts w:eastAsiaTheme="minorEastAsia"/>
          <w:noProof/>
          <w:color w:val="auto"/>
          <w:sz w:val="22"/>
        </w:rPr>
      </w:pPr>
      <w:hyperlink w:anchor="_Toc328756492" w:history="1">
        <w:r w:rsidR="00BD6DF6" w:rsidRPr="001E1202">
          <w:rPr>
            <w:rStyle w:val="Hyperlink"/>
            <w:noProof/>
          </w:rPr>
          <w:t>SharePoint Online Kiosk</w:t>
        </w:r>
        <w:r w:rsidR="00BD6DF6">
          <w:rPr>
            <w:noProof/>
          </w:rPr>
          <w:tab/>
        </w:r>
        <w:r w:rsidR="00BD6DF6">
          <w:rPr>
            <w:noProof/>
          </w:rPr>
          <w:fldChar w:fldCharType="begin"/>
        </w:r>
        <w:r w:rsidR="00BD6DF6">
          <w:rPr>
            <w:noProof/>
          </w:rPr>
          <w:instrText xml:space="preserve"> PAGEREF _Toc328756492 \h </w:instrText>
        </w:r>
        <w:r w:rsidR="00BD6DF6">
          <w:rPr>
            <w:noProof/>
          </w:rPr>
        </w:r>
        <w:r w:rsidR="00BD6DF6">
          <w:rPr>
            <w:noProof/>
          </w:rPr>
          <w:fldChar w:fldCharType="separate"/>
        </w:r>
        <w:r w:rsidR="00F26D3B">
          <w:rPr>
            <w:noProof/>
          </w:rPr>
          <w:t>22</w:t>
        </w:r>
        <w:r w:rsidR="00BD6DF6">
          <w:rPr>
            <w:noProof/>
          </w:rPr>
          <w:fldChar w:fldCharType="end"/>
        </w:r>
      </w:hyperlink>
    </w:p>
    <w:p w:rsidR="00BD6DF6" w:rsidRDefault="001D1042">
      <w:pPr>
        <w:pStyle w:val="TOC2"/>
        <w:rPr>
          <w:rFonts w:eastAsiaTheme="minorEastAsia"/>
          <w:noProof/>
          <w:color w:val="auto"/>
          <w:sz w:val="22"/>
        </w:rPr>
      </w:pPr>
      <w:hyperlink w:anchor="_Toc328756493" w:history="1">
        <w:r w:rsidR="00BD6DF6" w:rsidRPr="001E1202">
          <w:rPr>
            <w:rStyle w:val="Hyperlink"/>
            <w:noProof/>
          </w:rPr>
          <w:t>SharePoint Online Plan 1</w:t>
        </w:r>
        <w:r w:rsidR="00BD6DF6">
          <w:rPr>
            <w:noProof/>
          </w:rPr>
          <w:tab/>
        </w:r>
        <w:r w:rsidR="00BD6DF6">
          <w:rPr>
            <w:noProof/>
          </w:rPr>
          <w:fldChar w:fldCharType="begin"/>
        </w:r>
        <w:r w:rsidR="00BD6DF6">
          <w:rPr>
            <w:noProof/>
          </w:rPr>
          <w:instrText xml:space="preserve"> PAGEREF _Toc328756493 \h </w:instrText>
        </w:r>
        <w:r w:rsidR="00BD6DF6">
          <w:rPr>
            <w:noProof/>
          </w:rPr>
        </w:r>
        <w:r w:rsidR="00BD6DF6">
          <w:rPr>
            <w:noProof/>
          </w:rPr>
          <w:fldChar w:fldCharType="separate"/>
        </w:r>
        <w:r w:rsidR="00F26D3B">
          <w:rPr>
            <w:noProof/>
          </w:rPr>
          <w:t>23</w:t>
        </w:r>
        <w:r w:rsidR="00BD6DF6">
          <w:rPr>
            <w:noProof/>
          </w:rPr>
          <w:fldChar w:fldCharType="end"/>
        </w:r>
      </w:hyperlink>
    </w:p>
    <w:p w:rsidR="00BD6DF6" w:rsidRDefault="001D1042">
      <w:pPr>
        <w:pStyle w:val="TOC2"/>
        <w:rPr>
          <w:rFonts w:eastAsiaTheme="minorEastAsia"/>
          <w:noProof/>
          <w:color w:val="auto"/>
          <w:sz w:val="22"/>
        </w:rPr>
      </w:pPr>
      <w:hyperlink w:anchor="_Toc328756494" w:history="1">
        <w:r w:rsidR="00BD6DF6" w:rsidRPr="001E1202">
          <w:rPr>
            <w:rStyle w:val="Hyperlink"/>
            <w:noProof/>
            <w:lang w:val="pt-BR"/>
          </w:rPr>
          <w:t>SharePoint Online Plan 2</w:t>
        </w:r>
        <w:r w:rsidR="00BD6DF6">
          <w:rPr>
            <w:noProof/>
          </w:rPr>
          <w:tab/>
        </w:r>
        <w:r w:rsidR="00BD6DF6">
          <w:rPr>
            <w:noProof/>
          </w:rPr>
          <w:fldChar w:fldCharType="begin"/>
        </w:r>
        <w:r w:rsidR="00BD6DF6">
          <w:rPr>
            <w:noProof/>
          </w:rPr>
          <w:instrText xml:space="preserve"> PAGEREF _Toc328756494 \h </w:instrText>
        </w:r>
        <w:r w:rsidR="00BD6DF6">
          <w:rPr>
            <w:noProof/>
          </w:rPr>
        </w:r>
        <w:r w:rsidR="00BD6DF6">
          <w:rPr>
            <w:noProof/>
          </w:rPr>
          <w:fldChar w:fldCharType="separate"/>
        </w:r>
        <w:r w:rsidR="00F26D3B">
          <w:rPr>
            <w:noProof/>
          </w:rPr>
          <w:t>24</w:t>
        </w:r>
        <w:r w:rsidR="00BD6DF6">
          <w:rPr>
            <w:noProof/>
          </w:rPr>
          <w:fldChar w:fldCharType="end"/>
        </w:r>
      </w:hyperlink>
    </w:p>
    <w:p w:rsidR="00BD6DF6" w:rsidRDefault="001D1042">
      <w:pPr>
        <w:pStyle w:val="TOC2"/>
        <w:rPr>
          <w:rFonts w:eastAsiaTheme="minorEastAsia"/>
          <w:noProof/>
          <w:color w:val="auto"/>
          <w:sz w:val="22"/>
        </w:rPr>
      </w:pPr>
      <w:hyperlink w:anchor="_Toc328756495" w:history="1">
        <w:r w:rsidR="00BD6DF6" w:rsidRPr="001E1202">
          <w:rPr>
            <w:rStyle w:val="Hyperlink"/>
            <w:noProof/>
            <w:lang w:val="pt-BR"/>
          </w:rPr>
          <w:t>Ofertas do Windows Azure Platform</w:t>
        </w:r>
        <w:r w:rsidR="00BD6DF6">
          <w:rPr>
            <w:noProof/>
          </w:rPr>
          <w:tab/>
        </w:r>
        <w:r w:rsidR="00BD6DF6">
          <w:rPr>
            <w:noProof/>
          </w:rPr>
          <w:fldChar w:fldCharType="begin"/>
        </w:r>
        <w:r w:rsidR="00BD6DF6">
          <w:rPr>
            <w:noProof/>
          </w:rPr>
          <w:instrText xml:space="preserve"> PAGEREF _Toc328756495 \h </w:instrText>
        </w:r>
        <w:r w:rsidR="00BD6DF6">
          <w:rPr>
            <w:noProof/>
          </w:rPr>
        </w:r>
        <w:r w:rsidR="00BD6DF6">
          <w:rPr>
            <w:noProof/>
          </w:rPr>
          <w:fldChar w:fldCharType="separate"/>
        </w:r>
        <w:r w:rsidR="00F26D3B">
          <w:rPr>
            <w:noProof/>
          </w:rPr>
          <w:t>24</w:t>
        </w:r>
        <w:r w:rsidR="00BD6DF6">
          <w:rPr>
            <w:noProof/>
          </w:rPr>
          <w:fldChar w:fldCharType="end"/>
        </w:r>
      </w:hyperlink>
    </w:p>
    <w:p w:rsidR="00BD6DF6" w:rsidRDefault="001D1042">
      <w:pPr>
        <w:pStyle w:val="TOC2"/>
        <w:rPr>
          <w:rFonts w:eastAsiaTheme="minorEastAsia"/>
          <w:noProof/>
          <w:color w:val="auto"/>
          <w:sz w:val="22"/>
        </w:rPr>
      </w:pPr>
      <w:hyperlink w:anchor="_Toc328756496" w:history="1">
        <w:r w:rsidR="00BD6DF6" w:rsidRPr="001E1202">
          <w:rPr>
            <w:rStyle w:val="Hyperlink"/>
            <w:noProof/>
            <w:lang w:val="pt-BR"/>
          </w:rPr>
          <w:t>Windows Intune</w:t>
        </w:r>
        <w:r w:rsidR="00BD6DF6">
          <w:rPr>
            <w:noProof/>
          </w:rPr>
          <w:tab/>
        </w:r>
        <w:r w:rsidR="00BD6DF6">
          <w:rPr>
            <w:noProof/>
          </w:rPr>
          <w:fldChar w:fldCharType="begin"/>
        </w:r>
        <w:r w:rsidR="00BD6DF6">
          <w:rPr>
            <w:noProof/>
          </w:rPr>
          <w:instrText xml:space="preserve"> PAGEREF _Toc328756496 \h </w:instrText>
        </w:r>
        <w:r w:rsidR="00BD6DF6">
          <w:rPr>
            <w:noProof/>
          </w:rPr>
        </w:r>
        <w:r w:rsidR="00BD6DF6">
          <w:rPr>
            <w:noProof/>
          </w:rPr>
          <w:fldChar w:fldCharType="separate"/>
        </w:r>
        <w:r w:rsidR="00F26D3B">
          <w:rPr>
            <w:noProof/>
          </w:rPr>
          <w:t>26</w:t>
        </w:r>
        <w:r w:rsidR="00BD6DF6">
          <w:rPr>
            <w:noProof/>
          </w:rPr>
          <w:fldChar w:fldCharType="end"/>
        </w:r>
      </w:hyperlink>
    </w:p>
    <w:p w:rsidR="0082133B" w:rsidRDefault="002F2ABD">
      <w:pPr>
        <w:pStyle w:val="PURBody-Indented"/>
        <w:sectPr w:rsidR="0082133B">
          <w:headerReference w:type="default" r:id="rId19"/>
          <w:footerReference w:type="default" r:id="rId20"/>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Pr="00052FBE" w:rsidRDefault="001D1042">
      <w:pPr>
        <w:pStyle w:val="PURBreadcrumb"/>
        <w:rPr>
          <w:lang w:val="pt-BR"/>
        </w:rPr>
      </w:pPr>
      <w:hyperlink w:anchor="_Sec4">
        <w:r w:rsidR="00AD23F7" w:rsidRPr="00052FBE">
          <w:rPr>
            <w:color w:val="00467F"/>
            <w:u w:val="single"/>
            <w:lang w:val="pt-BR"/>
          </w:rPr>
          <w:t>Índice</w:t>
        </w:r>
      </w:hyperlink>
      <w:r w:rsidR="00AD23F7" w:rsidRPr="00052FBE">
        <w:rPr>
          <w:lang w:val="pt-BR"/>
        </w:rPr>
        <w:t xml:space="preserve"> / </w:t>
      </w:r>
      <w:hyperlink w:anchor="_Sec6">
        <w:r w:rsidR="00AD23F7" w:rsidRPr="00052FBE">
          <w:rPr>
            <w:color w:val="00467F"/>
            <w:u w:val="single"/>
            <w:lang w:val="pt-BR"/>
          </w:rPr>
          <w:t>Termos Universais</w:t>
        </w:r>
      </w:hyperlink>
      <w:r w:rsidR="00AD23F7" w:rsidRPr="00052FBE">
        <w:rPr>
          <w:lang w:val="pt-BR"/>
        </w:rPr>
        <w:t xml:space="preserve"> </w:t>
      </w:r>
    </w:p>
    <w:p w:rsidR="0082133B" w:rsidRPr="00052FBE" w:rsidRDefault="00ED4593">
      <w:pPr>
        <w:pStyle w:val="PURHeading1"/>
        <w:rPr>
          <w:lang w:val="pt-BR"/>
        </w:rPr>
      </w:pPr>
      <w:bookmarkStart w:id="7" w:name="_Sec53"/>
      <w:r w:rsidRPr="00052FBE">
        <w:rPr>
          <w:lang w:val="pt-BR"/>
        </w:rPr>
        <w:t>Termos de Licenciamento Gerais</w:t>
      </w:r>
      <w:bookmarkEnd w:id="7"/>
    </w:p>
    <w:p w:rsidR="0082133B" w:rsidRPr="00052FBE" w:rsidRDefault="00ED4593">
      <w:pPr>
        <w:pStyle w:val="PURBody-Indented"/>
        <w:rPr>
          <w:lang w:val="pt-BR"/>
        </w:rPr>
      </w:pPr>
      <w:r w:rsidRPr="00052FBE">
        <w:rPr>
          <w:lang w:val="pt-BR"/>
        </w:rPr>
        <w:t>Antes de aceder e utilizar um serviço online, o Cliente tem de adquirir e atribuir as SLs de Utilizador, Dispositivo, Serviços ou Suplementos que correspondam a esse serviço online.</w:t>
      </w:r>
      <w:r w:rsidR="00052FBE" w:rsidRPr="00052FBE">
        <w:rPr>
          <w:lang w:val="pt-BR"/>
        </w:rPr>
        <w:t xml:space="preserve"> </w:t>
      </w:r>
      <w:r w:rsidRPr="00052FBE">
        <w:rPr>
          <w:lang w:val="pt-BR"/>
        </w:rPr>
        <w:t xml:space="preserve">As SLs apropriadas para cada serviço online estão listadas na secção Termos de Licenciamento Específicos do Serviço. Se ambas as Licenças de Subscrição de Utilizador e Dispositivo estiverem listadas para um serviço online, poderá adquirir ambas. </w:t>
      </w:r>
    </w:p>
    <w:p w:rsidR="003B1F78" w:rsidRPr="00052FBE" w:rsidRDefault="003B1F78" w:rsidP="003B1F78">
      <w:pPr>
        <w:pStyle w:val="PURHeading2"/>
        <w:rPr>
          <w:lang w:val="pt-BR"/>
        </w:rPr>
      </w:pPr>
      <w:r w:rsidRPr="00052FBE">
        <w:rPr>
          <w:lang w:val="pt-BR"/>
        </w:rPr>
        <w:t>Definições</w:t>
      </w:r>
      <w:r w:rsidR="002F2ABD">
        <w:fldChar w:fldCharType="begin"/>
      </w:r>
      <w:r w:rsidRPr="00052FBE">
        <w:rPr>
          <w:lang w:val="pt-BR"/>
        </w:rPr>
        <w:instrText xml:space="preserve">TC </w:instrText>
      </w:r>
      <w:bookmarkStart w:id="8" w:name="_Toc328756425"/>
      <w:bookmarkStart w:id="9" w:name="_Toc328756462"/>
      <w:r w:rsidRPr="00052FBE">
        <w:rPr>
          <w:lang w:val="pt-BR"/>
        </w:rPr>
        <w:instrText>Definições</w:instrText>
      </w:r>
      <w:bookmarkEnd w:id="8"/>
      <w:bookmarkEnd w:id="9"/>
      <w:r w:rsidRPr="00052FBE">
        <w:rPr>
          <w:lang w:val="pt-BR"/>
        </w:rPr>
        <w:instrText xml:space="preserve"> \l 2 </w:instrText>
      </w:r>
      <w:r w:rsidR="002F2ABD">
        <w:fldChar w:fldCharType="end"/>
      </w:r>
    </w:p>
    <w:p w:rsidR="003B1F78" w:rsidRPr="00052FBE" w:rsidRDefault="003B1F78" w:rsidP="003B1F78">
      <w:pPr>
        <w:pStyle w:val="PURBody-Indented"/>
        <w:rPr>
          <w:lang w:val="pt-BR"/>
        </w:rPr>
      </w:pPr>
      <w:r w:rsidRPr="00052FBE">
        <w:rPr>
          <w:lang w:val="pt-BR"/>
        </w:rPr>
        <w:t>Os termos utilizados nos presentes Direitos de Utilização de Serviços Online mas não definidos, terão a respetiva definição estabelecida no Contrato de Subscrição Online da Microsoft.</w:t>
      </w:r>
      <w:r w:rsidR="00052FBE" w:rsidRPr="00052FBE">
        <w:rPr>
          <w:lang w:val="pt-BR"/>
        </w:rPr>
        <w:t xml:space="preserve"> </w:t>
      </w:r>
      <w:r w:rsidRPr="00052FBE">
        <w:rPr>
          <w:lang w:val="pt-BR"/>
        </w:rPr>
        <w:t>Aplicar-se-ão também as seguintes definições:</w:t>
      </w:r>
    </w:p>
    <w:p w:rsidR="003B1F78" w:rsidRPr="00052FBE" w:rsidRDefault="003B1F78" w:rsidP="003B1F78">
      <w:pPr>
        <w:pStyle w:val="PURBody-Indented"/>
        <w:rPr>
          <w:lang w:val="pt-BR"/>
        </w:rPr>
      </w:pPr>
      <w:r w:rsidRPr="00052FBE">
        <w:rPr>
          <w:b/>
          <w:lang w:val="pt-BR"/>
        </w:rPr>
        <w:t>CAL</w:t>
      </w:r>
      <w:r w:rsidRPr="00052FBE">
        <w:rPr>
          <w:lang w:val="pt-BR"/>
        </w:rPr>
        <w:t>, significa licença de acesso de cliente.</w:t>
      </w:r>
    </w:p>
    <w:p w:rsidR="003B1F78" w:rsidRPr="00052FBE" w:rsidRDefault="003B1F78" w:rsidP="003B1F78">
      <w:pPr>
        <w:pStyle w:val="PURBody-Indented"/>
        <w:rPr>
          <w:lang w:val="pt-BR"/>
        </w:rPr>
      </w:pPr>
      <w:r w:rsidRPr="00052FBE">
        <w:rPr>
          <w:b/>
          <w:lang w:val="pt-BR"/>
        </w:rPr>
        <w:t>Dados de Cliente</w:t>
      </w:r>
      <w:r w:rsidRPr="00052FBE">
        <w:rPr>
          <w:lang w:val="pt-BR"/>
        </w:rPr>
        <w:t>, significa todos os dados, incluindo todos os ficheiros de texto, som ou imagem, bem como o software, fornecidos à Microsoft pelo, ou em nome de, Cliente através da sua utilização do serviço online.</w:t>
      </w:r>
    </w:p>
    <w:p w:rsidR="003B1F78" w:rsidRPr="00052FBE" w:rsidRDefault="003B1F78" w:rsidP="003B1F78">
      <w:pPr>
        <w:pStyle w:val="PURBody-Indented"/>
        <w:rPr>
          <w:lang w:val="pt-BR"/>
        </w:rPr>
      </w:pPr>
      <w:r w:rsidRPr="00052FBE">
        <w:rPr>
          <w:b/>
          <w:lang w:val="pt-BR"/>
        </w:rPr>
        <w:t>Utilizadores Externos</w:t>
      </w:r>
      <w:r w:rsidRPr="00052FBE">
        <w:rPr>
          <w:lang w:val="pt-BR"/>
        </w:rPr>
        <w:t>, significa os utilizadores que não são o Cliente nem empregados das respetivas afiliadas nem contratantes ou agentes locais das afiliadas do Cliente.</w:t>
      </w:r>
    </w:p>
    <w:p w:rsidR="003B1F78" w:rsidRPr="00052FBE" w:rsidRDefault="003B1F78" w:rsidP="00F26D3B">
      <w:pPr>
        <w:pStyle w:val="PURBody-Indented"/>
        <w:rPr>
          <w:lang w:val="pt-BR"/>
        </w:rPr>
      </w:pPr>
      <w:r w:rsidRPr="00052FBE">
        <w:rPr>
          <w:b/>
          <w:lang w:val="pt-BR"/>
        </w:rPr>
        <w:t>Instância</w:t>
      </w:r>
      <w:r w:rsidRPr="00052FBE">
        <w:rPr>
          <w:lang w:val="pt-BR"/>
        </w:rPr>
        <w:t>, significa uma imagem de software criada ao executar o procedimento de configuração ou de instalação do software ou através da duplicação de uma instância existente.</w:t>
      </w:r>
    </w:p>
    <w:p w:rsidR="003B1F78" w:rsidRPr="00052FBE" w:rsidRDefault="003B1F78" w:rsidP="00A07104">
      <w:pPr>
        <w:pStyle w:val="PURBody-Indented"/>
        <w:rPr>
          <w:lang w:val="pt-BR"/>
        </w:rPr>
      </w:pPr>
      <w:r w:rsidRPr="00052FBE">
        <w:rPr>
          <w:b/>
          <w:lang w:val="pt-BR"/>
        </w:rPr>
        <w:t>Ambiente de Sistema Operativo (OSE)</w:t>
      </w:r>
      <w:r w:rsidRPr="00052FBE">
        <w:rPr>
          <w:lang w:val="pt-BR"/>
        </w:rPr>
        <w:t xml:space="preserve">, significa a totalidade ou parte de uma instância do sistema operativo (consulte </w:t>
      </w:r>
      <w:r w:rsidR="00A07104">
        <w:rPr>
          <w:lang w:val="pt-BR"/>
        </w:rPr>
        <w:t>“</w:t>
      </w:r>
      <w:r w:rsidRPr="00052FBE">
        <w:rPr>
          <w:lang w:val="pt-BR"/>
        </w:rPr>
        <w:t>Instância</w:t>
      </w:r>
      <w:r w:rsidR="00A07104">
        <w:rPr>
          <w:lang w:val="pt-BR"/>
        </w:rPr>
        <w:t>”</w:t>
      </w:r>
      <w:r w:rsidRPr="00052FBE">
        <w:rPr>
          <w:lang w:val="pt-BR"/>
        </w:rPr>
        <w:t>)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Existem dois tipos de OSEs, físico e virtual.</w:t>
      </w:r>
      <w:r w:rsidR="00052FBE" w:rsidRPr="00052FBE">
        <w:rPr>
          <w:lang w:val="pt-BR"/>
        </w:rPr>
        <w:t xml:space="preserve"> </w:t>
      </w:r>
      <w:r w:rsidRPr="00052FBE">
        <w:rPr>
          <w:lang w:val="pt-BR"/>
        </w:rPr>
        <w:t>Um sistema de hardware físico pode ter um OSE físico e/ou um ou mais OSEs virtuais.</w:t>
      </w:r>
    </w:p>
    <w:p w:rsidR="003B1F78" w:rsidRPr="00052FBE" w:rsidRDefault="003B1F78" w:rsidP="00A07104">
      <w:pPr>
        <w:pStyle w:val="PURBody-Indented"/>
        <w:rPr>
          <w:lang w:val="pt-BR"/>
        </w:rPr>
      </w:pPr>
      <w:r w:rsidRPr="00052FBE">
        <w:rPr>
          <w:b/>
          <w:lang w:val="pt-BR"/>
        </w:rPr>
        <w:t xml:space="preserve">OSE Físico </w:t>
      </w:r>
      <w:r w:rsidRPr="00052FBE">
        <w:rPr>
          <w:lang w:val="pt-BR"/>
        </w:rPr>
        <w:t xml:space="preserve">significa um OSE (consulte </w:t>
      </w:r>
      <w:r w:rsidR="00A07104">
        <w:rPr>
          <w:lang w:val="pt-BR"/>
        </w:rPr>
        <w:t>“</w:t>
      </w:r>
      <w:r w:rsidRPr="00052FBE">
        <w:rPr>
          <w:lang w:val="pt-BR"/>
        </w:rPr>
        <w:t>Ambiente de Sistema Operativo (OSE)”) que é configurado para executar diretamente num sistema de hardware físico.</w:t>
      </w:r>
      <w:r w:rsidR="00052FBE" w:rsidRPr="00052FBE">
        <w:rPr>
          <w:lang w:val="pt-BR"/>
        </w:rPr>
        <w:t xml:space="preserve"> </w:t>
      </w:r>
      <w:r w:rsidRPr="00052FBE">
        <w:rPr>
          <w:lang w:val="pt-BR"/>
        </w:rPr>
        <w:t xml:space="preserve">A instância do sistema operativo (consulte </w:t>
      </w:r>
      <w:r w:rsidR="00A07104">
        <w:rPr>
          <w:lang w:val="pt-BR"/>
        </w:rPr>
        <w:t>“</w:t>
      </w:r>
      <w:r w:rsidRPr="00052FBE">
        <w:rPr>
          <w:lang w:val="pt-BR"/>
        </w:rPr>
        <w:t>Instância</w:t>
      </w:r>
      <w:r w:rsidR="00A07104">
        <w:rPr>
          <w:lang w:val="pt-BR"/>
        </w:rPr>
        <w:t>”</w:t>
      </w:r>
      <w:r w:rsidRPr="00052FBE">
        <w:rPr>
          <w:lang w:val="pt-BR"/>
        </w:rPr>
        <w:t xml:space="preserve">) utilizada para executar software de virtualização </w:t>
      </w:r>
      <w:r w:rsidRPr="00052FBE">
        <w:rPr>
          <w:lang w:val="pt-BR"/>
        </w:rPr>
        <w:lastRenderedPageBreak/>
        <w:t>de hardware (por exemplo, o Microsoft Hyper-V Server ou tecnologias similares) ou para fornecer serviços de virtualização de hardware (por exemplo, a tecnologia de virtualização da Microsoft ou tecnologias similares) é considerada parte do OSE físico.</w:t>
      </w:r>
    </w:p>
    <w:p w:rsidR="003B1F78" w:rsidRPr="00052FBE" w:rsidRDefault="003B1F78" w:rsidP="003B1F78">
      <w:pPr>
        <w:pStyle w:val="PURBody-Indented"/>
        <w:rPr>
          <w:lang w:val="pt-BR"/>
        </w:rPr>
      </w:pPr>
      <w:r w:rsidRPr="00052FBE">
        <w:rPr>
          <w:b/>
          <w:lang w:val="pt-BR"/>
        </w:rPr>
        <w:t>Dispositivo Qualificável de Terceiros</w:t>
      </w:r>
      <w:r w:rsidRPr="00052FBE">
        <w:rPr>
          <w:lang w:val="pt-BR"/>
        </w:rPr>
        <w:t>, significa um dispositivo que não é controlado, direta ou indiretamente, pelo Cliente ou pelas suas afiliadas (por exemplo, um quiosque público de terceiros).</w:t>
      </w:r>
    </w:p>
    <w:p w:rsidR="003B1F78" w:rsidRPr="00052FBE" w:rsidRDefault="003B1F78" w:rsidP="003B1F78">
      <w:pPr>
        <w:pStyle w:val="PURBody-Indented"/>
        <w:rPr>
          <w:lang w:val="pt-BR"/>
        </w:rPr>
      </w:pPr>
      <w:r w:rsidRPr="00052FBE">
        <w:rPr>
          <w:b/>
          <w:lang w:val="pt-BR"/>
        </w:rPr>
        <w:t xml:space="preserve">SL </w:t>
      </w:r>
      <w:r w:rsidRPr="00052FBE">
        <w:rPr>
          <w:lang w:val="pt-BR"/>
        </w:rPr>
        <w:t>significa licença de subscrição (por exemplo, SL de Utilizador, Dispositivo, Suplementos ou Serviços).</w:t>
      </w:r>
    </w:p>
    <w:p w:rsidR="003B1F78" w:rsidRPr="00052FBE" w:rsidRDefault="003B1F78" w:rsidP="003B1F78">
      <w:pPr>
        <w:pStyle w:val="PURBody-Indented"/>
        <w:rPr>
          <w:lang w:val="pt-BR"/>
        </w:rPr>
      </w:pPr>
      <w:r w:rsidRPr="00052FBE">
        <w:rPr>
          <w:b/>
          <w:lang w:val="pt-BR"/>
        </w:rPr>
        <w:t>Servidor</w:t>
      </w:r>
      <w:r w:rsidRPr="00052FBE">
        <w:rPr>
          <w:lang w:val="pt-BR"/>
        </w:rPr>
        <w:t>, significa um sistema de hardware físico que pode executar o software de servidor.</w:t>
      </w:r>
      <w:r w:rsidR="00052FBE" w:rsidRPr="00052FBE">
        <w:rPr>
          <w:lang w:val="pt-BR"/>
        </w:rPr>
        <w:t xml:space="preserve"> </w:t>
      </w:r>
    </w:p>
    <w:p w:rsidR="003B1F78" w:rsidRPr="00052FBE" w:rsidRDefault="003B1F78" w:rsidP="008B6E5E">
      <w:pPr>
        <w:pStyle w:val="PURBody-Indented"/>
        <w:rPr>
          <w:lang w:val="pt-BR"/>
        </w:rPr>
      </w:pPr>
      <w:r w:rsidRPr="00052FBE">
        <w:rPr>
          <w:b/>
          <w:lang w:val="pt-BR"/>
        </w:rPr>
        <w:t xml:space="preserve">OSE Virtual </w:t>
      </w:r>
      <w:r w:rsidRPr="00052FBE">
        <w:rPr>
          <w:lang w:val="pt-BR"/>
        </w:rPr>
        <w:t xml:space="preserve">significa um OSE (consulte </w:t>
      </w:r>
      <w:r w:rsidR="00A07104">
        <w:rPr>
          <w:lang w:val="pt-BR"/>
        </w:rPr>
        <w:t>“</w:t>
      </w:r>
      <w:r w:rsidRPr="00052FBE">
        <w:rPr>
          <w:lang w:val="pt-BR"/>
        </w:rPr>
        <w:t>Ambiente de Sistema Operativo (OSE)</w:t>
      </w:r>
      <w:r w:rsidR="00A07104">
        <w:rPr>
          <w:lang w:val="pt-BR"/>
        </w:rPr>
        <w:t>”</w:t>
      </w:r>
      <w:r w:rsidRPr="00052FBE">
        <w:rPr>
          <w:lang w:val="pt-BR"/>
        </w:rPr>
        <w:t>) que é configurado para executar num sistema de</w:t>
      </w:r>
      <w:r w:rsidR="008B6E5E">
        <w:rPr>
          <w:lang w:val="pt-BR"/>
        </w:rPr>
        <w:t> </w:t>
      </w:r>
      <w:r w:rsidRPr="00052FBE">
        <w:rPr>
          <w:lang w:val="pt-BR"/>
        </w:rPr>
        <w:t>hardware virtual (ou de outra forma emulado).</w:t>
      </w:r>
      <w:r w:rsidR="00052FBE" w:rsidRPr="00052FBE">
        <w:rPr>
          <w:lang w:val="pt-BR"/>
        </w:rPr>
        <w:t xml:space="preserve"> </w:t>
      </w:r>
    </w:p>
    <w:p w:rsidR="003B1F78" w:rsidRPr="00052FBE" w:rsidRDefault="003B1F78" w:rsidP="003B1F78">
      <w:pPr>
        <w:pStyle w:val="PURHeading2"/>
        <w:rPr>
          <w:lang w:val="pt-BR"/>
        </w:rPr>
      </w:pPr>
      <w:r w:rsidRPr="00052FBE">
        <w:rPr>
          <w:lang w:val="pt-BR"/>
        </w:rPr>
        <w:t>Direitos de Utilização do Cliente</w:t>
      </w:r>
      <w:r w:rsidR="002F2ABD">
        <w:fldChar w:fldCharType="begin"/>
      </w:r>
      <w:r w:rsidRPr="00052FBE">
        <w:rPr>
          <w:lang w:val="pt-BR"/>
        </w:rPr>
        <w:instrText>TC "</w:instrText>
      </w:r>
      <w:bookmarkStart w:id="10" w:name="_Toc328756426"/>
      <w:bookmarkStart w:id="11" w:name="_Toc328756463"/>
      <w:r w:rsidRPr="00052FBE">
        <w:rPr>
          <w:lang w:val="pt-BR"/>
        </w:rPr>
        <w:instrText>Direitos de Utilização do Cliente</w:instrText>
      </w:r>
      <w:bookmarkEnd w:id="10"/>
      <w:bookmarkEnd w:id="11"/>
      <w:r w:rsidRPr="00052FBE">
        <w:rPr>
          <w:lang w:val="pt-BR"/>
        </w:rPr>
        <w:instrText xml:space="preserve"> " \l 2 </w:instrText>
      </w:r>
      <w:r w:rsidR="002F2ABD">
        <w:fldChar w:fldCharType="end"/>
      </w:r>
    </w:p>
    <w:p w:rsidR="003B1F78" w:rsidRPr="00052FBE" w:rsidRDefault="003B1F78" w:rsidP="003B1F78">
      <w:pPr>
        <w:pStyle w:val="PURBody-Indented"/>
        <w:rPr>
          <w:lang w:val="pt-BR"/>
        </w:rPr>
      </w:pPr>
      <w:r w:rsidRPr="00052FBE">
        <w:rPr>
          <w:lang w:val="pt-BR"/>
        </w:rPr>
        <w:t>Se o Cliente concordar com o Contrato de Subscrição Online da Microsoft, incluindo com os presentes Direitos de Utilização de Serviços Online, só poderá utilizar os serviços online e o software relacionado conforme permitido expressamente nos presentes Direitos de Utilização de Serviços Online.</w:t>
      </w:r>
    </w:p>
    <w:p w:rsidR="0082133B" w:rsidRPr="00052FBE" w:rsidRDefault="00ED4593">
      <w:pPr>
        <w:pStyle w:val="PURHeading2"/>
        <w:rPr>
          <w:lang w:val="pt-BR"/>
        </w:rPr>
      </w:pPr>
      <w:r w:rsidRPr="00052FBE">
        <w:rPr>
          <w:lang w:val="pt-BR"/>
        </w:rPr>
        <w:t>Atualizações dos Termos de Licenciamento</w:t>
      </w:r>
    </w:p>
    <w:p w:rsidR="0082133B" w:rsidRPr="00052FBE" w:rsidRDefault="00ED4593">
      <w:pPr>
        <w:pStyle w:val="PURBody-Indented"/>
        <w:rPr>
          <w:lang w:val="pt-BR"/>
        </w:rPr>
      </w:pPr>
      <w:r w:rsidRPr="00052FBE">
        <w:rPr>
          <w:lang w:val="pt-BR"/>
        </w:rPr>
        <w:t>A Microsoft poderá atualizar periodicamente os presentes termos de licenciamento.</w:t>
      </w:r>
      <w:r w:rsidR="00052FBE" w:rsidRPr="00052FBE">
        <w:rPr>
          <w:lang w:val="pt-BR"/>
        </w:rPr>
        <w:t xml:space="preserve"> </w:t>
      </w:r>
      <w:r w:rsidRPr="00052FBE">
        <w:rPr>
          <w:lang w:val="pt-BR"/>
        </w:rPr>
        <w:t>As alterações aos presentes termos de licenciamento que sejam introduzidas através de atualizações ou suplementos no serviço online ou software relacionado, que sejam requeridas por lei, ou que não afetem em termos materiais a utilização dos serviços online, serão aplicadas imediatamente.</w:t>
      </w:r>
      <w:r w:rsidR="00052FBE" w:rsidRPr="00052FBE">
        <w:rPr>
          <w:lang w:val="pt-BR"/>
        </w:rPr>
        <w:t xml:space="preserve"> </w:t>
      </w:r>
      <w:r w:rsidRPr="00052FBE">
        <w:rPr>
          <w:lang w:val="pt-BR"/>
        </w:rPr>
        <w:t>Para quaisquer outras alterações, a utilização por parte do Cliente do serviço online ao abrigo de qualquer tipo de licença existente será regida pelos presentes termos de licenciamento sem essas atualizações durante o período maior dos que se seguem: 12 meses a contar da primeira utilização do serviço ou a duração do período dedicado.</w:t>
      </w:r>
      <w:r w:rsidR="00052FBE" w:rsidRPr="00052FBE">
        <w:rPr>
          <w:lang w:val="pt-BR"/>
        </w:rPr>
        <w:t xml:space="preserve"> </w:t>
      </w:r>
      <w:r w:rsidRPr="00052FBE">
        <w:rPr>
          <w:lang w:val="pt-BR"/>
        </w:rPr>
        <w:t>Na medida do possível, o Cliente será notificado sobre as atualizações, pelo menos 30 dias antes de entrarem em vigor.</w:t>
      </w:r>
      <w:r w:rsidR="00052FBE" w:rsidRPr="00052FBE">
        <w:rPr>
          <w:lang w:val="pt-BR"/>
        </w:rPr>
        <w:t xml:space="preserve"> </w:t>
      </w:r>
      <w:r w:rsidRPr="00052FBE">
        <w:rPr>
          <w:lang w:val="pt-BR"/>
        </w:rPr>
        <w:t>O Cliente concorda com as atualizações do termos de licenciamento ao utilizar o serviço online depois de as publicarmos nos presentes Direitos de Utilização de Serviços Online ou de lhe enviarmos uma notificação por correio eletrónico sobre as atualizações.</w:t>
      </w:r>
    </w:p>
    <w:p w:rsidR="0082133B" w:rsidRPr="00052FBE" w:rsidRDefault="00ED4593">
      <w:pPr>
        <w:pStyle w:val="PURHeading2"/>
        <w:rPr>
          <w:lang w:val="pt-BR"/>
        </w:rPr>
      </w:pPr>
      <w:r w:rsidRPr="00052FBE">
        <w:rPr>
          <w:lang w:val="pt-BR"/>
        </w:rPr>
        <w:t>Atualizações do Serviço Online</w:t>
      </w:r>
    </w:p>
    <w:p w:rsidR="0082133B" w:rsidRPr="00052FBE" w:rsidRDefault="00ED4593">
      <w:pPr>
        <w:pStyle w:val="PURBody-Indented"/>
        <w:rPr>
          <w:lang w:val="pt-BR"/>
        </w:rPr>
      </w:pPr>
      <w:r w:rsidRPr="00052FBE">
        <w:rPr>
          <w:lang w:val="pt-BR"/>
        </w:rPr>
        <w:t>A Microsoft poderá modificar as funcionalidades ou atualizar o serviço online e o software de tempos a tempos.</w:t>
      </w:r>
      <w:r w:rsidR="00052FBE" w:rsidRPr="00052FBE">
        <w:rPr>
          <w:lang w:val="pt-BR"/>
        </w:rPr>
        <w:t xml:space="preserve"> </w:t>
      </w:r>
      <w:r w:rsidRPr="00052FBE">
        <w:rPr>
          <w:lang w:val="pt-BR"/>
        </w:rPr>
        <w:t>Depois de uma atualização, algumas funcionalidades anteriormente disponíveis poderão ser alteradas ou já não estar disponíveis. Se atualizarmos o serviço online ou software e o Cliente não utilizar o serviço online ou software atualizado, algumas funcionalidades poderão não estar disponíveis ao utilizador e a sua utilização do serviço online e do software poderá ser interrompida.</w:t>
      </w:r>
    </w:p>
    <w:p w:rsidR="0082133B" w:rsidRPr="00052FBE" w:rsidRDefault="00ED4593">
      <w:pPr>
        <w:pStyle w:val="PURHeading2"/>
        <w:rPr>
          <w:lang w:val="pt-BR"/>
        </w:rPr>
      </w:pPr>
      <w:r w:rsidRPr="00052FBE">
        <w:rPr>
          <w:lang w:val="pt-BR"/>
        </w:rPr>
        <w:t>Suspensão de um Serviço Online</w:t>
      </w:r>
    </w:p>
    <w:p w:rsidR="0082133B" w:rsidRPr="00052FBE" w:rsidRDefault="00ED4593">
      <w:pPr>
        <w:pStyle w:val="PURBlueStrong-Indented"/>
        <w:rPr>
          <w:lang w:val="pt-BR"/>
        </w:rPr>
      </w:pPr>
      <w:r w:rsidRPr="00052FBE">
        <w:rPr>
          <w:lang w:val="pt-BR"/>
        </w:rPr>
        <w:t>Suspensão de Serviços Online</w:t>
      </w:r>
    </w:p>
    <w:p w:rsidR="0082133B" w:rsidRPr="00052FBE" w:rsidRDefault="00ED4593">
      <w:pPr>
        <w:pStyle w:val="PURBody-Indented"/>
        <w:rPr>
          <w:lang w:val="pt-BR"/>
        </w:rPr>
      </w:pPr>
      <w:r w:rsidRPr="00052FBE">
        <w:rPr>
          <w:lang w:val="pt-BR"/>
        </w:rPr>
        <w:t xml:space="preserve">A Microsoft poderá suspender um serviço online total ou parcialmente nas seguintes situações: </w:t>
      </w:r>
    </w:p>
    <w:p w:rsidR="0082133B" w:rsidRPr="00052FBE" w:rsidRDefault="00ED4593" w:rsidP="005D6562">
      <w:pPr>
        <w:pStyle w:val="PURBullet-Indented"/>
        <w:numPr>
          <w:ilvl w:val="1"/>
          <w:numId w:val="6"/>
        </w:numPr>
        <w:rPr>
          <w:lang w:val="pt-BR"/>
        </w:rPr>
      </w:pPr>
      <w:r w:rsidRPr="00052FBE">
        <w:rPr>
          <w:lang w:val="pt-BR"/>
        </w:rPr>
        <w:t xml:space="preserve">se existirem motivos para crer que a utilização do serviço online por parte do Cliente, ou de outra pessoa, representa uma ameaça direta ou indireta à integridade ou ao funcionamento da rede da Microsoft ou à utilização de qualquer pessoa do serviço online; </w:t>
      </w:r>
    </w:p>
    <w:p w:rsidR="0082133B" w:rsidRPr="00052FBE" w:rsidRDefault="00ED4593" w:rsidP="005D6562">
      <w:pPr>
        <w:pStyle w:val="PURBullet-Indented"/>
        <w:numPr>
          <w:ilvl w:val="1"/>
          <w:numId w:val="6"/>
        </w:numPr>
        <w:rPr>
          <w:lang w:val="pt-BR"/>
        </w:rPr>
      </w:pPr>
      <w:r w:rsidRPr="00052FBE">
        <w:rPr>
          <w:lang w:val="pt-BR"/>
        </w:rPr>
        <w:t>se for considerado razoavelmente necessário para impedir o acesso não autorizado a Dados do Cliente;</w:t>
      </w:r>
      <w:r w:rsidR="00052FBE" w:rsidRPr="00052FBE">
        <w:rPr>
          <w:lang w:val="pt-BR"/>
        </w:rPr>
        <w:t xml:space="preserve"> </w:t>
      </w:r>
    </w:p>
    <w:p w:rsidR="0082133B" w:rsidRPr="00052FBE" w:rsidRDefault="00ED4593" w:rsidP="005D6562">
      <w:pPr>
        <w:pStyle w:val="PURBullet-Indented"/>
        <w:numPr>
          <w:ilvl w:val="1"/>
          <w:numId w:val="6"/>
        </w:numPr>
        <w:rPr>
          <w:lang w:val="pt-BR"/>
        </w:rPr>
      </w:pPr>
      <w:r w:rsidRPr="00052FBE">
        <w:rPr>
          <w:lang w:val="pt-BR"/>
        </w:rPr>
        <w:t>consoante o necessário para estar em conformidade com os requisitos legais; ou</w:t>
      </w:r>
    </w:p>
    <w:p w:rsidR="0082133B" w:rsidRPr="00052FBE" w:rsidRDefault="00ED4593" w:rsidP="005D6562">
      <w:pPr>
        <w:pStyle w:val="PURBullet-Indented"/>
        <w:numPr>
          <w:ilvl w:val="1"/>
          <w:numId w:val="6"/>
        </w:numPr>
        <w:rPr>
          <w:lang w:val="pt-BR"/>
        </w:rPr>
      </w:pPr>
      <w:r w:rsidRPr="00052FBE">
        <w:rPr>
          <w:lang w:val="pt-BR"/>
        </w:rPr>
        <w:t>se não cumprir a secção Política de Utilização Aceitável dos presentes Direitos de Utilização de Serviços Online ou violar outros termos do seu Contrato de Subscrição Online da Microsoft.</w:t>
      </w:r>
    </w:p>
    <w:p w:rsidR="0082133B" w:rsidRPr="00052FBE" w:rsidRDefault="00ED4593">
      <w:pPr>
        <w:pStyle w:val="PURBlueStrong-Indented"/>
        <w:rPr>
          <w:lang w:val="pt-BR"/>
        </w:rPr>
      </w:pPr>
      <w:r w:rsidRPr="00052FBE">
        <w:rPr>
          <w:lang w:val="pt-BR"/>
        </w:rPr>
        <w:t>Compromisso de suspensão por parte da Microsoft</w:t>
      </w:r>
    </w:p>
    <w:p w:rsidR="0082133B" w:rsidRPr="00052FBE" w:rsidRDefault="00ED4593">
      <w:pPr>
        <w:pStyle w:val="PURBody-Indented"/>
        <w:rPr>
          <w:lang w:val="pt-BR"/>
        </w:rPr>
      </w:pPr>
      <w:r w:rsidRPr="00052FBE">
        <w:rPr>
          <w:lang w:val="pt-BR"/>
        </w:rPr>
        <w:t>Qualquer suspensão de um serviço online em conformidade com a presente secção aplicar-se-á à parte minimamente necessária do serviço online e só estará em vigor enquanto for considerado razoavelmente necessário para resolver os problemas que deram origem à suspensão.</w:t>
      </w:r>
      <w:r w:rsidR="00052FBE" w:rsidRPr="00052FBE">
        <w:rPr>
          <w:lang w:val="pt-BR"/>
        </w:rPr>
        <w:t xml:space="preserve"> </w:t>
      </w:r>
    </w:p>
    <w:p w:rsidR="0082133B" w:rsidRPr="00052FBE" w:rsidRDefault="00ED4593">
      <w:pPr>
        <w:pStyle w:val="PURBlueStrong-Indented"/>
        <w:rPr>
          <w:lang w:val="pt-BR"/>
        </w:rPr>
      </w:pPr>
      <w:r w:rsidRPr="00052FBE">
        <w:rPr>
          <w:lang w:val="pt-BR"/>
        </w:rPr>
        <w:t>Notificação de suspensão</w:t>
      </w:r>
    </w:p>
    <w:p w:rsidR="0082133B" w:rsidRPr="00052FBE" w:rsidRDefault="00ED4593">
      <w:pPr>
        <w:pStyle w:val="PURBody-Indented"/>
        <w:rPr>
          <w:lang w:val="pt-BR"/>
        </w:rPr>
      </w:pPr>
      <w:r w:rsidRPr="00052FBE">
        <w:rPr>
          <w:lang w:val="pt-BR"/>
        </w:rPr>
        <w:t>A Microsoft fornecerá uma notificação antecipada antes de suspender um serviço online, exceto quando considerarmos, de forma razoável, que é necessário proceder a uma suspensão imediata.</w:t>
      </w:r>
      <w:r w:rsidR="00052FBE" w:rsidRPr="00052FBE">
        <w:rPr>
          <w:lang w:val="pt-BR"/>
        </w:rPr>
        <w:t xml:space="preserve"> </w:t>
      </w:r>
      <w:r w:rsidRPr="00052FBE">
        <w:rPr>
          <w:lang w:val="pt-BR"/>
        </w:rPr>
        <w:t>Forneceremos uma notificação de, no mínimo, 30 dias de antecedência antes de suspendermos um serviço online por falta de pagamento.</w:t>
      </w:r>
    </w:p>
    <w:p w:rsidR="0082133B" w:rsidRPr="00052FBE" w:rsidRDefault="00ED4593">
      <w:pPr>
        <w:pStyle w:val="PURBlueStrong-Indented"/>
        <w:rPr>
          <w:lang w:val="pt-BR"/>
        </w:rPr>
      </w:pPr>
      <w:r w:rsidRPr="00052FBE">
        <w:rPr>
          <w:lang w:val="pt-BR"/>
        </w:rPr>
        <w:t>Direito da Microsoft de cessar o Serviço Online</w:t>
      </w:r>
    </w:p>
    <w:p w:rsidR="0082133B" w:rsidRPr="00052FBE" w:rsidRDefault="00ED4593">
      <w:pPr>
        <w:pStyle w:val="PURBody-Indented"/>
        <w:rPr>
          <w:lang w:val="pt-BR"/>
        </w:rPr>
      </w:pPr>
      <w:r w:rsidRPr="00052FBE">
        <w:rPr>
          <w:lang w:val="pt-BR"/>
        </w:rPr>
        <w:t xml:space="preserve">Se o Cliente não resolver, de forma total, os motivos da suspensão no prazo de 60 dias depois da suspensão do serviço online por parte da Microsoft, a sua subscrição poderá ser cessada, sendo que a Microsoft reserva-se o direito de eliminar os seus Dados de Cliente sem qualquer período de retenção. </w:t>
      </w:r>
    </w:p>
    <w:p w:rsidR="0082133B" w:rsidRPr="00052FBE" w:rsidRDefault="00ED4593">
      <w:pPr>
        <w:pStyle w:val="PURHeading2"/>
        <w:rPr>
          <w:lang w:val="pt-BR"/>
        </w:rPr>
      </w:pPr>
      <w:r w:rsidRPr="00052FBE">
        <w:rPr>
          <w:lang w:val="pt-BR"/>
        </w:rPr>
        <w:lastRenderedPageBreak/>
        <w:t>Expiração ou Cessação do Serviço Online</w:t>
      </w:r>
    </w:p>
    <w:p w:rsidR="0082133B" w:rsidRPr="00052FBE" w:rsidRDefault="00ED4593">
      <w:pPr>
        <w:pStyle w:val="PURBody-Indented"/>
        <w:rPr>
          <w:lang w:val="pt-BR"/>
        </w:rPr>
      </w:pPr>
      <w:r w:rsidRPr="00052FBE">
        <w:rPr>
          <w:lang w:val="pt-BR"/>
        </w:rPr>
        <w:t>Ao expirar ou cessar a subscrição do serviço online, o Cliente poderá contactar a Microsoft e indicar se pretende:</w:t>
      </w:r>
    </w:p>
    <w:p w:rsidR="0082133B" w:rsidRPr="00052FBE" w:rsidRDefault="00ED4593" w:rsidP="005D6562">
      <w:pPr>
        <w:pStyle w:val="PURBullet-Indented"/>
        <w:numPr>
          <w:ilvl w:val="1"/>
          <w:numId w:val="7"/>
        </w:numPr>
        <w:rPr>
          <w:lang w:val="pt-BR"/>
        </w:rPr>
      </w:pPr>
      <w:r w:rsidRPr="00052FBE">
        <w:rPr>
          <w:lang w:val="pt-BR"/>
        </w:rPr>
        <w:t>desativar a sua conta e eliminar os dados de cliente; ou</w:t>
      </w:r>
    </w:p>
    <w:p w:rsidR="0082133B" w:rsidRPr="00052FBE" w:rsidRDefault="00ED4593" w:rsidP="005D6562">
      <w:pPr>
        <w:pStyle w:val="PURBullet-Indented"/>
        <w:numPr>
          <w:ilvl w:val="1"/>
          <w:numId w:val="7"/>
        </w:numPr>
        <w:rPr>
          <w:lang w:val="pt-BR"/>
        </w:rPr>
      </w:pPr>
      <w:r w:rsidRPr="00052FBE">
        <w:rPr>
          <w:lang w:val="pt-BR"/>
        </w:rPr>
        <w:t>manter os seus dados de cliente armazenados no serviço online numa conta de funcionalidade limitada durante pelo menos 90 dias após a expiração ou cessação da sua subscrição (o “período de retenção”) para que possa extrair os dados.</w:t>
      </w:r>
    </w:p>
    <w:p w:rsidR="0082133B" w:rsidRPr="00052FBE" w:rsidRDefault="00ED4593">
      <w:pPr>
        <w:pStyle w:val="PURBody-Indented"/>
        <w:rPr>
          <w:lang w:val="pt-BR"/>
        </w:rPr>
      </w:pPr>
      <w:r w:rsidRPr="00052FBE">
        <w:rPr>
          <w:lang w:val="pt-BR"/>
        </w:rPr>
        <w:t>Se indicar a opção (1), não poderá extrair os dados de cliente da sua conta.</w:t>
      </w:r>
      <w:r w:rsidR="00052FBE" w:rsidRPr="00052FBE">
        <w:rPr>
          <w:lang w:val="pt-BR"/>
        </w:rPr>
        <w:t xml:space="preserve"> </w:t>
      </w:r>
      <w:r w:rsidRPr="00052FBE">
        <w:rPr>
          <w:lang w:val="pt-BR"/>
        </w:rPr>
        <w:t>Se não indicar a opção (1) ou (2), os dados de cliente serão mantidos em conformidade com (2).</w:t>
      </w:r>
      <w:r w:rsidR="00052FBE" w:rsidRPr="00052FBE">
        <w:rPr>
          <w:lang w:val="pt-BR"/>
        </w:rPr>
        <w:t xml:space="preserve"> </w:t>
      </w:r>
    </w:p>
    <w:p w:rsidR="0082133B" w:rsidRPr="00052FBE" w:rsidRDefault="00ED4593">
      <w:pPr>
        <w:pStyle w:val="PURBody-Indented"/>
        <w:rPr>
          <w:lang w:val="pt-BR"/>
        </w:rPr>
      </w:pPr>
      <w:r w:rsidRPr="00052FBE">
        <w:rPr>
          <w:lang w:val="pt-BR"/>
        </w:rPr>
        <w:t>Na sequência da expiração do período de retenção, a Microsoft vai desativar a sua conta e eliminar os seus dados de cliente. As cópias de segurança ou as cópias em cache serão eliminadas 30 dias após o fim do período de retenção.</w:t>
      </w:r>
    </w:p>
    <w:p w:rsidR="0082133B" w:rsidRPr="00052FBE" w:rsidRDefault="00ED4593">
      <w:pPr>
        <w:pStyle w:val="PURBody-Indented"/>
        <w:rPr>
          <w:lang w:val="pt-BR"/>
        </w:rPr>
      </w:pPr>
      <w:r w:rsidRPr="00052FBE">
        <w:rPr>
          <w:lang w:val="pt-BR"/>
        </w:rPr>
        <w:t>O serviço online poderá não suportar a retenção ou extração de software fornecido pelo Cliente para executar no serviço online.</w:t>
      </w:r>
    </w:p>
    <w:p w:rsidR="0082133B" w:rsidRPr="00052FBE" w:rsidRDefault="00ED4593">
      <w:pPr>
        <w:pStyle w:val="PURBlueStrong-Indented"/>
        <w:rPr>
          <w:lang w:val="pt-BR"/>
        </w:rPr>
      </w:pPr>
      <w:r w:rsidRPr="00052FBE">
        <w:rPr>
          <w:lang w:val="pt-BR"/>
        </w:rPr>
        <w:t>Exclusão de Responsabilidade pela Eliminação dos Dados de Cliente</w:t>
      </w:r>
    </w:p>
    <w:p w:rsidR="0082133B" w:rsidRPr="00052FBE" w:rsidRDefault="00ED4593" w:rsidP="008B6E5E">
      <w:pPr>
        <w:pStyle w:val="PURBody-Indented"/>
        <w:rPr>
          <w:lang w:val="pt-BR"/>
        </w:rPr>
      </w:pPr>
      <w:r w:rsidRPr="00052FBE">
        <w:rPr>
          <w:lang w:val="pt-BR"/>
        </w:rPr>
        <w:t>O Cliente concorda que, salvo se indicado nestes termos, a Microsoft não tem qualquer obrigação de preservar, exportar ou devolver os dados de cliente.</w:t>
      </w:r>
      <w:r w:rsidR="00052FBE" w:rsidRPr="00052FBE">
        <w:rPr>
          <w:lang w:val="pt-BR"/>
        </w:rPr>
        <w:t xml:space="preserve"> </w:t>
      </w:r>
      <w:r w:rsidRPr="00052FBE">
        <w:rPr>
          <w:lang w:val="pt-BR"/>
        </w:rPr>
        <w:t>O Cliente concorda que a Microsoft não tem qualquer responsabilidade pela eliminação dos dados de</w:t>
      </w:r>
      <w:r w:rsidR="008B6E5E">
        <w:rPr>
          <w:lang w:val="pt-BR"/>
        </w:rPr>
        <w:t> </w:t>
      </w:r>
      <w:r w:rsidRPr="00052FBE">
        <w:rPr>
          <w:lang w:val="pt-BR"/>
        </w:rPr>
        <w:t>cliente de acordo com os presentes termos.</w:t>
      </w:r>
    </w:p>
    <w:p w:rsidR="0082133B" w:rsidRPr="00052FBE" w:rsidRDefault="00ED4593">
      <w:pPr>
        <w:pStyle w:val="PURHeading2"/>
        <w:rPr>
          <w:lang w:val="pt-BR"/>
        </w:rPr>
      </w:pPr>
      <w:r w:rsidRPr="00052FBE">
        <w:rPr>
          <w:lang w:val="pt-BR"/>
        </w:rPr>
        <w:t>Disponibilidade do Serviço Online</w:t>
      </w:r>
    </w:p>
    <w:p w:rsidR="0082133B" w:rsidRPr="00052FBE" w:rsidRDefault="00ED4593" w:rsidP="00237B5C">
      <w:pPr>
        <w:pStyle w:val="PURBody-Indented"/>
        <w:rPr>
          <w:lang w:val="pt-BR"/>
        </w:rPr>
      </w:pPr>
      <w:r w:rsidRPr="00052FBE">
        <w:rPr>
          <w:lang w:val="pt-BR"/>
        </w:rPr>
        <w:t>A disponibilidade do serviço online, de algumas das respetivas funcionalidades e das versões de idioma varia consoante o país.</w:t>
      </w:r>
      <w:r w:rsidR="00052FBE" w:rsidRPr="00052FBE">
        <w:rPr>
          <w:lang w:val="pt-BR"/>
        </w:rPr>
        <w:t xml:space="preserve"> </w:t>
      </w:r>
      <w:r w:rsidRPr="00052FBE">
        <w:rPr>
          <w:lang w:val="pt-BR"/>
        </w:rPr>
        <w:t>Os</w:t>
      </w:r>
      <w:r w:rsidR="00237B5C">
        <w:rPr>
          <w:lang w:val="pt-BR"/>
        </w:rPr>
        <w:t> </w:t>
      </w:r>
      <w:r w:rsidRPr="00052FBE">
        <w:rPr>
          <w:lang w:val="pt-BR"/>
        </w:rPr>
        <w:t>utilizadores finais só podem utilizar o serviço online, ou determinadas funcionalidades do mesmo, à medida que este for sendo disponibilizado na localização principal do utilizador final.</w:t>
      </w:r>
      <w:r w:rsidR="00052FBE" w:rsidRPr="00052FBE">
        <w:rPr>
          <w:lang w:val="pt-BR"/>
        </w:rPr>
        <w:t xml:space="preserve"> </w:t>
      </w:r>
      <w:r w:rsidRPr="00052FBE">
        <w:rPr>
          <w:lang w:val="pt-BR"/>
        </w:rPr>
        <w:t xml:space="preserve">As informações sobre a disponibilidade estão localizadas em </w:t>
      </w:r>
      <w:r w:rsidRPr="00052FBE">
        <w:rPr>
          <w:color w:val="00467F"/>
          <w:u w:val="single"/>
          <w:lang w:val="pt-BR"/>
        </w:rPr>
        <w:t>http://www.microsoft.com/online/faq.aspx#international</w:t>
      </w:r>
      <w:r w:rsidRPr="00052FBE">
        <w:rPr>
          <w:lang w:val="pt-BR"/>
        </w:rPr>
        <w:t xml:space="preserve"> (em inglês) ou num site alternativo identificado pela Microsoft.</w:t>
      </w:r>
    </w:p>
    <w:p w:rsidR="0082133B" w:rsidRPr="00052FBE" w:rsidRDefault="00ED4593">
      <w:pPr>
        <w:pStyle w:val="PURHeading2"/>
        <w:rPr>
          <w:lang w:val="pt-BR"/>
        </w:rPr>
      </w:pPr>
      <w:r w:rsidRPr="00052FBE">
        <w:rPr>
          <w:lang w:val="pt-BR"/>
        </w:rPr>
        <w:t>Responsabilidade pelas Contas Pessoais</w:t>
      </w:r>
    </w:p>
    <w:p w:rsidR="0082133B" w:rsidRPr="00052FBE" w:rsidRDefault="00ED4593" w:rsidP="00237B5C">
      <w:pPr>
        <w:pStyle w:val="PURBody-Indented"/>
        <w:rPr>
          <w:lang w:val="pt-BR"/>
        </w:rPr>
      </w:pPr>
      <w:r w:rsidRPr="00052FBE">
        <w:rPr>
          <w:lang w:val="pt-BR"/>
        </w:rPr>
        <w:t>O Cliente é responsável pelas suas palavras-passe, se as tiver, e por toda a atividade nas contas do serviço online, incluindo a</w:t>
      </w:r>
      <w:r w:rsidR="00237B5C">
        <w:rPr>
          <w:lang w:val="pt-BR"/>
        </w:rPr>
        <w:t> </w:t>
      </w:r>
      <w:r w:rsidRPr="00052FBE">
        <w:rPr>
          <w:lang w:val="pt-BR"/>
        </w:rPr>
        <w:t>de</w:t>
      </w:r>
      <w:r w:rsidR="00237B5C">
        <w:rPr>
          <w:lang w:val="pt-BR"/>
        </w:rPr>
        <w:t> </w:t>
      </w:r>
      <w:r w:rsidRPr="00052FBE">
        <w:rPr>
          <w:lang w:val="pt-BR"/>
        </w:rPr>
        <w:t>utilizadores fornecidos pelo Cliente, e por transações com terceiros que ocorreram através da conta ou contas associadas do Cliente.</w:t>
      </w:r>
      <w:r w:rsidR="00052FBE" w:rsidRPr="00052FBE">
        <w:rPr>
          <w:lang w:val="pt-BR"/>
        </w:rPr>
        <w:t xml:space="preserve"> </w:t>
      </w:r>
      <w:r w:rsidRPr="00052FBE">
        <w:rPr>
          <w:lang w:val="pt-BR"/>
        </w:rPr>
        <w:t>Deverá manter as contas e palavras-passe confidenciais.</w:t>
      </w:r>
      <w:r w:rsidR="00052FBE" w:rsidRPr="00052FBE">
        <w:rPr>
          <w:lang w:val="pt-BR"/>
        </w:rPr>
        <w:t xml:space="preserve"> </w:t>
      </w:r>
      <w:r w:rsidRPr="00052FBE">
        <w:rPr>
          <w:lang w:val="pt-BR"/>
        </w:rPr>
        <w:t>Deverá informar a Microsoft imediatamente de qualquer possível utilização indevida das contas ou de qualquer incidente de segurança relativo ao serviço online.</w:t>
      </w:r>
    </w:p>
    <w:p w:rsidR="0082133B" w:rsidRPr="00052FBE" w:rsidRDefault="00ED4593">
      <w:pPr>
        <w:pStyle w:val="PURHeading2"/>
        <w:rPr>
          <w:lang w:val="pt-BR"/>
        </w:rPr>
      </w:pPr>
      <w:r w:rsidRPr="00052FBE">
        <w:rPr>
          <w:lang w:val="pt-BR"/>
        </w:rPr>
        <w:t>Utilização do Software com o Serviço Online</w:t>
      </w:r>
    </w:p>
    <w:p w:rsidR="0082133B" w:rsidRPr="00052FBE" w:rsidRDefault="00ED4593">
      <w:pPr>
        <w:pStyle w:val="PURBody-Indented"/>
        <w:rPr>
          <w:lang w:val="pt-BR"/>
        </w:rPr>
      </w:pPr>
      <w:r w:rsidRPr="00052FBE">
        <w:rPr>
          <w:lang w:val="pt-BR"/>
        </w:rPr>
        <w:t>O Cliente poderá ter de instalar algum software da Microsoft para iniciar sessão e utilizar o serviço online.</w:t>
      </w:r>
      <w:r w:rsidR="00052FBE" w:rsidRPr="00052FBE">
        <w:rPr>
          <w:lang w:val="pt-BR"/>
        </w:rPr>
        <w:t xml:space="preserve"> </w:t>
      </w:r>
      <w:r w:rsidRPr="00052FBE">
        <w:rPr>
          <w:lang w:val="pt-BR"/>
        </w:rPr>
        <w:t>Se assim for, aplicam-se os seguintes termos:</w:t>
      </w:r>
    </w:p>
    <w:p w:rsidR="0082133B" w:rsidRPr="00052FBE" w:rsidRDefault="00ED4593">
      <w:pPr>
        <w:pStyle w:val="PURBlueStrong-Indented"/>
        <w:rPr>
          <w:lang w:val="pt-BR"/>
        </w:rPr>
      </w:pPr>
      <w:r w:rsidRPr="00052FBE">
        <w:rPr>
          <w:lang w:val="pt-BR"/>
        </w:rPr>
        <w:t>Termos de Licenciamento de Software Microsoft</w:t>
      </w:r>
    </w:p>
    <w:p w:rsidR="0082133B" w:rsidRPr="00052FBE" w:rsidRDefault="00ED4593">
      <w:pPr>
        <w:pStyle w:val="PURBody-Indented"/>
        <w:rPr>
          <w:lang w:val="pt-BR"/>
        </w:rPr>
      </w:pPr>
      <w:r w:rsidRPr="00052FBE">
        <w:rPr>
          <w:lang w:val="pt-BR"/>
        </w:rPr>
        <w:t>O Cliente poderá instalar e utilizar o software nos respetivos dispositivos apenas para utilização com o serviço online.</w:t>
      </w:r>
      <w:r w:rsidR="00052FBE" w:rsidRPr="00052FBE">
        <w:rPr>
          <w:lang w:val="pt-BR"/>
        </w:rPr>
        <w:t xml:space="preserve"> </w:t>
      </w:r>
      <w:r w:rsidRPr="00052FBE">
        <w:rPr>
          <w:lang w:val="pt-BR"/>
        </w:rPr>
        <w:t>O direito que lhe assiste de utilizar o software termina quando terminar ou expirar o direito de utilização do serviço online ou quando for atualizado o serviço online e este deixar de suportar o software, consoante o que suceder primeiro.</w:t>
      </w:r>
      <w:r w:rsidR="00052FBE" w:rsidRPr="00052FBE">
        <w:rPr>
          <w:lang w:val="pt-BR"/>
        </w:rPr>
        <w:t xml:space="preserve"> </w:t>
      </w:r>
      <w:r w:rsidRPr="00052FBE">
        <w:rPr>
          <w:lang w:val="pt-BR"/>
        </w:rPr>
        <w:t>Deverá desinstalar o software quando o direito de utilizá-lo terminar. Também é possível desativá-lo nessa altura.</w:t>
      </w:r>
    </w:p>
    <w:p w:rsidR="0082133B" w:rsidRPr="00052FBE" w:rsidRDefault="00ED4593">
      <w:pPr>
        <w:pStyle w:val="PURBlueStrong-Indented"/>
        <w:rPr>
          <w:lang w:val="pt-BR"/>
        </w:rPr>
      </w:pPr>
      <w:r w:rsidRPr="00052FBE">
        <w:rPr>
          <w:lang w:val="pt-BR"/>
        </w:rPr>
        <w:t>Atualizações Automáticas para Software da Microsoft</w:t>
      </w:r>
    </w:p>
    <w:p w:rsidR="0082133B" w:rsidRPr="00052FBE" w:rsidRDefault="00ED4593">
      <w:pPr>
        <w:pStyle w:val="PURBody-Indented"/>
        <w:rPr>
          <w:lang w:val="pt-BR"/>
        </w:rPr>
      </w:pPr>
      <w:r w:rsidRPr="00052FBE">
        <w:rPr>
          <w:lang w:val="pt-BR"/>
        </w:rPr>
        <w:t>De tempos a tempos, poderá confirmar a sua versão do software e recomendar ou transferir atualizações para os respetivos dispositivos.</w:t>
      </w:r>
      <w:r w:rsidR="00052FBE" w:rsidRPr="00052FBE">
        <w:rPr>
          <w:lang w:val="pt-BR"/>
        </w:rPr>
        <w:t xml:space="preserve"> </w:t>
      </w:r>
      <w:r w:rsidRPr="00052FBE">
        <w:rPr>
          <w:lang w:val="pt-BR"/>
        </w:rPr>
        <w:t>É possível que não receba qualquer notificação quando transferirmos a atualização.</w:t>
      </w:r>
    </w:p>
    <w:p w:rsidR="00AC00E9" w:rsidRPr="00052FBE" w:rsidRDefault="00AC00E9" w:rsidP="00AC00E9">
      <w:pPr>
        <w:pStyle w:val="PURHeading2"/>
        <w:rPr>
          <w:lang w:val="pt-BR"/>
        </w:rPr>
      </w:pPr>
      <w:r w:rsidRPr="00052FBE">
        <w:rPr>
          <w:lang w:val="pt-BR"/>
        </w:rPr>
        <w:t>Código de Pré-lançamento</w:t>
      </w:r>
      <w:r w:rsidR="002F2ABD">
        <w:fldChar w:fldCharType="begin"/>
      </w:r>
      <w:r w:rsidRPr="00052FBE">
        <w:rPr>
          <w:lang w:val="pt-BR"/>
        </w:rPr>
        <w:instrText>TC "</w:instrText>
      </w:r>
      <w:bookmarkStart w:id="12" w:name="_Toc328756427"/>
      <w:bookmarkStart w:id="13" w:name="_Toc328756464"/>
      <w:r w:rsidRPr="00052FBE">
        <w:rPr>
          <w:lang w:val="pt-BR"/>
        </w:rPr>
        <w:instrText>Código de Pré-lançamento</w:instrText>
      </w:r>
      <w:bookmarkEnd w:id="12"/>
      <w:bookmarkEnd w:id="13"/>
      <w:r w:rsidRPr="00052FBE">
        <w:rPr>
          <w:lang w:val="pt-BR"/>
        </w:rPr>
        <w:instrText xml:space="preserve"> " \l 2 </w:instrText>
      </w:r>
      <w:r w:rsidR="002F2ABD">
        <w:fldChar w:fldCharType="end"/>
      </w:r>
    </w:p>
    <w:p w:rsidR="00AC00E9" w:rsidRPr="00052FBE" w:rsidRDefault="00AC00E9" w:rsidP="00AC00E9">
      <w:pPr>
        <w:pStyle w:val="PURBody-Indented"/>
        <w:rPr>
          <w:lang w:val="pt-BR"/>
        </w:rPr>
      </w:pPr>
      <w:r w:rsidRPr="00052FBE">
        <w:rPr>
          <w:lang w:val="pt-BR"/>
        </w:rPr>
        <w:t>Se receber outros termos com o código de pré-lançamento, esses termos aplicam-se à utilização que fizer do código.</w:t>
      </w:r>
    </w:p>
    <w:p w:rsidR="00AC00E9" w:rsidRPr="00052FBE" w:rsidRDefault="00AC00E9" w:rsidP="00AC00E9">
      <w:pPr>
        <w:pStyle w:val="PURHeading2"/>
        <w:rPr>
          <w:lang w:val="pt-BR"/>
        </w:rPr>
      </w:pPr>
      <w:r w:rsidRPr="00052FBE">
        <w:rPr>
          <w:lang w:val="pt-BR"/>
        </w:rPr>
        <w:t>Atualizações e Suplementos</w:t>
      </w:r>
      <w:r w:rsidR="002F2ABD">
        <w:fldChar w:fldCharType="begin"/>
      </w:r>
      <w:r w:rsidRPr="00052FBE">
        <w:rPr>
          <w:lang w:val="pt-BR"/>
        </w:rPr>
        <w:instrText>TC "</w:instrText>
      </w:r>
      <w:bookmarkStart w:id="14" w:name="_Toc328756428"/>
      <w:bookmarkStart w:id="15" w:name="_Toc328756465"/>
      <w:r w:rsidRPr="00052FBE">
        <w:rPr>
          <w:lang w:val="pt-BR"/>
        </w:rPr>
        <w:instrText>Atualizações e Suplementos</w:instrText>
      </w:r>
      <w:bookmarkEnd w:id="14"/>
      <w:bookmarkEnd w:id="15"/>
      <w:r w:rsidRPr="00052FBE">
        <w:rPr>
          <w:lang w:val="pt-BR"/>
        </w:rPr>
        <w:instrText xml:space="preserve"> " \l 2 </w:instrText>
      </w:r>
      <w:r w:rsidR="002F2ABD">
        <w:fldChar w:fldCharType="end"/>
      </w:r>
    </w:p>
    <w:p w:rsidR="00AC00E9" w:rsidRPr="00052FBE" w:rsidRDefault="00AC00E9" w:rsidP="00AC00E9">
      <w:pPr>
        <w:pStyle w:val="PURBody-Indented"/>
        <w:rPr>
          <w:lang w:val="pt-BR"/>
        </w:rPr>
      </w:pPr>
      <w:r w:rsidRPr="00052FBE">
        <w:rPr>
          <w:lang w:val="pt-BR"/>
        </w:rPr>
        <w:t>Poderá ser efetuada uma atualização ou suplemento do software licenciado. Se assim for, é possível utilizar essa atualização ou suplemento com o software.</w:t>
      </w:r>
      <w:r w:rsidR="00052FBE" w:rsidRPr="00052FBE">
        <w:rPr>
          <w:lang w:val="pt-BR"/>
        </w:rPr>
        <w:t xml:space="preserve"> </w:t>
      </w:r>
      <w:r w:rsidRPr="00052FBE">
        <w:rPr>
          <w:lang w:val="pt-BR"/>
        </w:rPr>
        <w:t>Se receber outros termos com uma atualização ou suplemento, esses termos aplicam-se à utilização que fizer da atualização ou suplemento.</w:t>
      </w:r>
    </w:p>
    <w:p w:rsidR="0082133B" w:rsidRPr="00052FBE" w:rsidRDefault="00ED4593">
      <w:pPr>
        <w:pStyle w:val="PURHeading2"/>
        <w:rPr>
          <w:lang w:val="pt-BR"/>
        </w:rPr>
      </w:pPr>
      <w:r w:rsidRPr="00052FBE">
        <w:rPr>
          <w:lang w:val="pt-BR"/>
        </w:rPr>
        <w:t>Utilização de Outros Web Sites e Serviços</w:t>
      </w:r>
    </w:p>
    <w:p w:rsidR="0082133B" w:rsidRPr="00052FBE" w:rsidRDefault="00ED4593" w:rsidP="00237B5C">
      <w:pPr>
        <w:pStyle w:val="PURBody-Indented"/>
        <w:rPr>
          <w:lang w:val="pt-BR"/>
        </w:rPr>
      </w:pPr>
      <w:r w:rsidRPr="00052FBE">
        <w:rPr>
          <w:lang w:val="pt-BR"/>
        </w:rPr>
        <w:t>Poderá ser necessário que utilize determinados Web sites ou serviços da Microsoft para aceder e utilizar os serviços online.</w:t>
      </w:r>
      <w:r w:rsidR="00052FBE" w:rsidRPr="00052FBE">
        <w:rPr>
          <w:lang w:val="pt-BR"/>
        </w:rPr>
        <w:t xml:space="preserve"> </w:t>
      </w:r>
      <w:r w:rsidRPr="00052FBE">
        <w:rPr>
          <w:lang w:val="pt-BR"/>
        </w:rPr>
        <w:t>Se</w:t>
      </w:r>
      <w:r w:rsidR="00237B5C">
        <w:rPr>
          <w:lang w:val="pt-BR"/>
        </w:rPr>
        <w:t> </w:t>
      </w:r>
      <w:r w:rsidRPr="00052FBE">
        <w:rPr>
          <w:lang w:val="pt-BR"/>
        </w:rPr>
        <w:t>assim for, os termos de utilização associados a esses Web sites ou serviços, consoante aplicável, aplicam-se à utilização que o Cliente fizer deles.</w:t>
      </w:r>
    </w:p>
    <w:p w:rsidR="0082133B" w:rsidRPr="00052FBE" w:rsidRDefault="00ED4593">
      <w:pPr>
        <w:pStyle w:val="PURHeading2"/>
        <w:rPr>
          <w:lang w:val="pt-BR"/>
        </w:rPr>
      </w:pPr>
      <w:r w:rsidRPr="00052FBE">
        <w:rPr>
          <w:lang w:val="pt-BR"/>
        </w:rPr>
        <w:lastRenderedPageBreak/>
        <w:t>Conteúdo e Serviços de Terceiros</w:t>
      </w:r>
    </w:p>
    <w:p w:rsidR="0082133B" w:rsidRPr="00052FBE" w:rsidRDefault="00ED4593" w:rsidP="00402016">
      <w:pPr>
        <w:pStyle w:val="PURBody-Indented"/>
        <w:rPr>
          <w:lang w:val="pt-BR"/>
        </w:rPr>
      </w:pPr>
      <w:r w:rsidRPr="00052FBE">
        <w:rPr>
          <w:lang w:val="pt-BR"/>
        </w:rPr>
        <w:t>A Microsoft não se responsabiliza por qualquer conteúdo de terceiros a que o utilizador aceda direta ou indiretamente através do</w:t>
      </w:r>
      <w:r w:rsidR="00B942C4">
        <w:rPr>
          <w:lang w:val="pt-BR"/>
        </w:rPr>
        <w:t> </w:t>
      </w:r>
      <w:r w:rsidRPr="00052FBE">
        <w:rPr>
          <w:lang w:val="pt-BR"/>
        </w:rPr>
        <w:t>serviço online.</w:t>
      </w:r>
      <w:r w:rsidR="00052FBE" w:rsidRPr="00052FBE">
        <w:rPr>
          <w:lang w:val="pt-BR"/>
        </w:rPr>
        <w:t xml:space="preserve"> </w:t>
      </w:r>
      <w:r w:rsidRPr="00052FBE">
        <w:rPr>
          <w:lang w:val="pt-BR"/>
        </w:rPr>
        <w:t>O Cliente é responsável pelas transações com quaisquer terceiros (incluindo anunciantes) relacionadas com o</w:t>
      </w:r>
      <w:r w:rsidR="00402016">
        <w:rPr>
          <w:lang w:val="pt-BR"/>
        </w:rPr>
        <w:t> </w:t>
      </w:r>
      <w:r w:rsidRPr="00052FBE">
        <w:rPr>
          <w:lang w:val="pt-BR"/>
        </w:rPr>
        <w:t>serviço online (incluindo a entrega e o pagamento de bens e serviços).</w:t>
      </w:r>
    </w:p>
    <w:p w:rsidR="00AC00E9" w:rsidRPr="00052FBE" w:rsidRDefault="00AC00E9" w:rsidP="00AC00E9">
      <w:pPr>
        <w:pStyle w:val="PURHeading2"/>
        <w:rPr>
          <w:lang w:val="pt-BR"/>
        </w:rPr>
      </w:pPr>
      <w:r w:rsidRPr="00052FBE">
        <w:rPr>
          <w:lang w:val="pt-BR"/>
        </w:rPr>
        <w:t>Software de Terceiros</w:t>
      </w:r>
      <w:r w:rsidR="002F2ABD">
        <w:fldChar w:fldCharType="begin"/>
      </w:r>
      <w:r w:rsidRPr="00052FBE">
        <w:rPr>
          <w:lang w:val="pt-BR"/>
        </w:rPr>
        <w:instrText>TC "</w:instrText>
      </w:r>
      <w:bookmarkStart w:id="16" w:name="_Toc328756429"/>
      <w:bookmarkStart w:id="17" w:name="_Toc328756466"/>
      <w:r w:rsidRPr="00052FBE">
        <w:rPr>
          <w:lang w:val="pt-BR"/>
        </w:rPr>
        <w:instrText>Software de Terceiros</w:instrText>
      </w:r>
      <w:bookmarkEnd w:id="16"/>
      <w:bookmarkEnd w:id="17"/>
      <w:r w:rsidRPr="00052FBE">
        <w:rPr>
          <w:lang w:val="pt-BR"/>
        </w:rPr>
        <w:instrText xml:space="preserve"> " \l 2 </w:instrText>
      </w:r>
      <w:r w:rsidR="002F2ABD">
        <w:fldChar w:fldCharType="end"/>
      </w:r>
    </w:p>
    <w:p w:rsidR="00AC00E9" w:rsidRPr="00052FBE" w:rsidRDefault="00977FC0" w:rsidP="00AC00E9">
      <w:pPr>
        <w:pStyle w:val="PURBody-Indented"/>
        <w:rPr>
          <w:lang w:val="pt-BR"/>
        </w:rPr>
      </w:pPr>
      <w:r w:rsidRPr="00052FBE">
        <w:rPr>
          <w:lang w:val="pt-BR"/>
        </w:rPr>
        <w:t>O software poderá conter programas de terceiros que poderão ser licenciados ao abrigo dos termos de licenciamento de propriedade ou open source. Aplicam-se os termos provenientes dos programas de propriedade salvo indicação em contrário nesses termos. Os termos que regulam o software open source de terceiros são indicados no ficheiro ThirdPartyNotices.txt que acompanha o produto da Microsoft ou nos ficheiros de cabeçalho de código fonte para o software open source.</w:t>
      </w:r>
    </w:p>
    <w:p w:rsidR="007D7C96" w:rsidRPr="00052FBE" w:rsidRDefault="007D7C96">
      <w:pPr>
        <w:pStyle w:val="PURHeading2"/>
        <w:rPr>
          <w:rFonts w:ascii="Tahoma" w:hAnsi="Tahoma" w:cs="Tahoma"/>
          <w:b/>
          <w:lang w:val="pt-BR"/>
        </w:rPr>
      </w:pPr>
      <w:r w:rsidRPr="00052FBE">
        <w:rPr>
          <w:rFonts w:ascii="Tahoma" w:hAnsi="Tahoma" w:cs="Tahoma"/>
          <w:b/>
          <w:lang w:val="pt-BR"/>
        </w:rPr>
        <w:t xml:space="preserve">Sem Utilização de Risco Elevado </w:t>
      </w:r>
    </w:p>
    <w:p w:rsidR="007D7C96" w:rsidRPr="00052FBE" w:rsidRDefault="007D7C96" w:rsidP="007D7C96">
      <w:pPr>
        <w:pStyle w:val="PURBody-Indented"/>
        <w:rPr>
          <w:lang w:val="pt-BR"/>
        </w:rPr>
      </w:pPr>
      <w:r w:rsidRPr="00052FBE">
        <w:rPr>
          <w:lang w:val="pt-BR"/>
        </w:rPr>
        <w:t>O serviço online não é tolerante a falhas e não há garantia da inexistência de erros ou que funcione ininterruptamente.</w:t>
      </w:r>
      <w:r w:rsidR="00052FBE" w:rsidRPr="00052FBE">
        <w:rPr>
          <w:lang w:val="pt-BR"/>
        </w:rPr>
        <w:t xml:space="preserve"> </w:t>
      </w:r>
      <w:r w:rsidRPr="00052FBE">
        <w:rPr>
          <w:lang w:val="pt-BR"/>
        </w:rPr>
        <w:t>Nem o Cliente nem os seus utilizadores finais têm o direito de utilizar o serviço online em qualquer aplicação ou situação em que a falha do serviço online possa causar a morte ou lesões graves em qualquer pessoa ou causar danos físicos graves ou danos ambientais (“Utilização de Risco Elevado”).</w:t>
      </w:r>
      <w:r w:rsidR="00052FBE" w:rsidRPr="00052FBE">
        <w:rPr>
          <w:lang w:val="pt-BR"/>
        </w:rPr>
        <w:t xml:space="preserve"> </w:t>
      </w:r>
      <w:r w:rsidRPr="00052FBE">
        <w:rPr>
          <w:lang w:val="pt-BR"/>
        </w:rPr>
        <w:t>Exemplos de Utilização de Risco Elevado incluem, mas não estão limitados a: transporte aéreo ou outros meios de transporte em massa, instalações nucleares ou químicas, sistemas de suporte à vida, equipamentos médicos implantáveis, veículos motorizados ou sistemas de defesa.</w:t>
      </w:r>
      <w:r w:rsidR="00052FBE" w:rsidRPr="00052FBE">
        <w:rPr>
          <w:lang w:val="pt-BR"/>
        </w:rPr>
        <w:t xml:space="preserve"> </w:t>
      </w:r>
      <w:r w:rsidRPr="00052FBE">
        <w:rPr>
          <w:lang w:val="pt-BR"/>
        </w:rPr>
        <w:t>A Utilização de Risco Elevado não inclui a utilização do serviço online para fins administrativos, para armazenar dados de configuração, ferramentas de engenharia e/ou configuração ou outras aplicações que não sejam de controlo, cuja falha não resultaria em morte, lesões ou danos pessoais ou danos físicos graves ou ambientais.</w:t>
      </w:r>
      <w:r w:rsidR="00052FBE" w:rsidRPr="00052FBE">
        <w:rPr>
          <w:lang w:val="pt-BR"/>
        </w:rPr>
        <w:t xml:space="preserve"> </w:t>
      </w:r>
      <w:r w:rsidRPr="00052FBE">
        <w:rPr>
          <w:lang w:val="pt-BR"/>
        </w:rPr>
        <w:t>Estas aplicações, que não são de controlo, podem comunicar com as aplicações que executam o controlo, mas não podem ser direta ou indiretamente responsáveis pela função de controlo.</w:t>
      </w:r>
      <w:r w:rsidR="00052FBE" w:rsidRPr="00052FBE">
        <w:rPr>
          <w:lang w:val="pt-BR"/>
        </w:rPr>
        <w:t xml:space="preserve"> </w:t>
      </w:r>
      <w:r w:rsidRPr="00052FBE">
        <w:rPr>
          <w:lang w:val="pt-BR"/>
        </w:rPr>
        <w:t>O Cliente concorda em indemnizar e em defender e proteger a Microsoft contra quaisquer queixas efetuadas por terceiros resultantes da utilização do serviço online em associação com qualquer Utilização de Risco Elevado.</w:t>
      </w:r>
    </w:p>
    <w:p w:rsidR="0082133B" w:rsidRPr="00052FBE" w:rsidRDefault="00ED4593">
      <w:pPr>
        <w:pStyle w:val="PURHeading2"/>
        <w:rPr>
          <w:lang w:val="pt-BR"/>
        </w:rPr>
      </w:pPr>
      <w:r w:rsidRPr="00052FBE">
        <w:rPr>
          <w:lang w:val="pt-BR"/>
        </w:rPr>
        <w:t>Direitos Adquiridos</w:t>
      </w:r>
    </w:p>
    <w:p w:rsidR="0082133B" w:rsidRPr="00052FBE" w:rsidRDefault="00ED4593">
      <w:pPr>
        <w:pStyle w:val="PURBody-Indented"/>
        <w:rPr>
          <w:lang w:val="pt-BR"/>
        </w:rPr>
      </w:pPr>
      <w:r w:rsidRPr="00052FBE">
        <w:rPr>
          <w:lang w:val="pt-BR"/>
        </w:rPr>
        <w:t>O Cliente vai defender a Microsoft de quaisquer queixas resultantes de (1) qualquer aspeto da relação de trabalho atual ou anterior entre o Cliente e qualquer um do seu pessoal ou contratantes atuais ou anteriores ou sob quaisquer acordos coletivos, incluindo, sem limitação, queixas por cessação ilegal, quebra de contratos de trabalho expressos ou implícitos, ou pagamento de benefícios ou salários, despesas de despedimento injusto, ou indemnizações, ou (2) quaisquer obrigações ou responsabilidades resultantes da Diretiva sobre os Direitos Adquiridos (Diretiva 2001/23/CE do Conselho, anteriormente Diretiva 77/187/CE do Conselho, conforme alterada pela Diretiva 98/50/CE do Conselho) ou quaisquer leis ou regulamentos nacionais que implementem as mesmas, ou semelhantes, leis ou regulamentos, (incluindo as Regulamentações da Transferência de Empresa (Proteção do Emprego) de 2006 no Reino Unido), incluindo uma queixa do seu pessoal ou contratantes atuais ou anteriores (incluindo uma queixa relacionada com a cessação do respetivo emprego pela Microsoft, a seguir a qualquer transferência do respetivo emprego para a Microsoft, de acordo com tais leis e regulamentos).</w:t>
      </w:r>
    </w:p>
    <w:p w:rsidR="0082133B" w:rsidRPr="00052FBE" w:rsidRDefault="00ED4593">
      <w:pPr>
        <w:pStyle w:val="PURBody-Indented"/>
        <w:rPr>
          <w:lang w:val="pt-BR"/>
        </w:rPr>
      </w:pPr>
      <w:r w:rsidRPr="00052FBE">
        <w:rPr>
          <w:lang w:val="pt-BR"/>
        </w:rPr>
        <w:t>O Cliente será responsável pelo pagamento de quaisquer decisões judiciais adversas transitadas em julgado (ou acordo para o qual dê o seu consentimento).</w:t>
      </w:r>
      <w:r w:rsidR="00052FBE" w:rsidRPr="00052FBE">
        <w:rPr>
          <w:lang w:val="pt-BR"/>
        </w:rPr>
        <w:t xml:space="preserve"> </w:t>
      </w:r>
      <w:r w:rsidRPr="00052FBE">
        <w:rPr>
          <w:lang w:val="pt-BR"/>
        </w:rPr>
        <w:t>Esta secção fornece os ressarcimentos exclusivos para estas queixas.</w:t>
      </w:r>
      <w:r w:rsidR="00052FBE" w:rsidRPr="00052FBE">
        <w:rPr>
          <w:lang w:val="pt-BR"/>
        </w:rPr>
        <w:t xml:space="preserve"> </w:t>
      </w:r>
      <w:r w:rsidRPr="00052FBE">
        <w:rPr>
          <w:lang w:val="pt-BR"/>
        </w:rPr>
        <w:t>Será notificado de imediato por escrito de uma queixa sujeita a esta secção.</w:t>
      </w:r>
      <w:r w:rsidR="00052FBE" w:rsidRPr="00052FBE">
        <w:rPr>
          <w:lang w:val="pt-BR"/>
        </w:rPr>
        <w:t xml:space="preserve"> </w:t>
      </w:r>
      <w:r w:rsidRPr="00052FBE">
        <w:rPr>
          <w:lang w:val="pt-BR"/>
        </w:rPr>
        <w:t>A Microsoft (1) atribuir-lhe-á o controlo total sobre a defesa ou acordo relativo a tal queixa e (2) fornecer-lhe-á assistência razoável na defesa da queixa.</w:t>
      </w:r>
      <w:r w:rsidR="00052FBE" w:rsidRPr="00052FBE">
        <w:rPr>
          <w:lang w:val="pt-BR"/>
        </w:rPr>
        <w:t xml:space="preserve"> </w:t>
      </w:r>
      <w:r w:rsidRPr="00052FBE">
        <w:rPr>
          <w:lang w:val="pt-BR"/>
        </w:rPr>
        <w:t>O Cliente reembolsará a Microsoft por despesas decorrentes do fornecimento de assistência.</w:t>
      </w:r>
    </w:p>
    <w:p w:rsidR="0082133B" w:rsidRPr="00052FBE" w:rsidRDefault="00ED4593">
      <w:pPr>
        <w:pStyle w:val="PURHeading2"/>
        <w:rPr>
          <w:lang w:val="pt-BR"/>
        </w:rPr>
      </w:pPr>
      <w:r w:rsidRPr="00052FBE">
        <w:rPr>
          <w:lang w:val="pt-BR"/>
        </w:rPr>
        <w:t>Os Dados de Cliente</w:t>
      </w:r>
    </w:p>
    <w:p w:rsidR="0082133B" w:rsidRPr="00052FBE" w:rsidRDefault="00ED4593">
      <w:pPr>
        <w:pStyle w:val="PURBody-Indented"/>
        <w:rPr>
          <w:lang w:val="pt-BR"/>
        </w:rPr>
      </w:pPr>
      <w:r w:rsidRPr="00052FBE">
        <w:rPr>
          <w:lang w:val="pt-BR"/>
        </w:rPr>
        <w:t>O Cliente poderá submeter dados de cliente para utilizar com o serviço online.</w:t>
      </w:r>
      <w:r w:rsidR="00052FBE" w:rsidRPr="00052FBE">
        <w:rPr>
          <w:lang w:val="pt-BR"/>
        </w:rPr>
        <w:t xml:space="preserve"> </w:t>
      </w:r>
      <w:r w:rsidRPr="00052FBE">
        <w:rPr>
          <w:lang w:val="pt-BR"/>
        </w:rPr>
        <w:t>Ao submeter dados de cliente para utilizar com qualquer serviço online que permite a comunicação ou colaboração com terceiros, o Cliente reconhece que esses terceiros poderão:</w:t>
      </w:r>
    </w:p>
    <w:p w:rsidR="0082133B" w:rsidRPr="00052FBE" w:rsidRDefault="00ED4593" w:rsidP="005D6562">
      <w:pPr>
        <w:pStyle w:val="PURBullet-Indented"/>
        <w:numPr>
          <w:ilvl w:val="1"/>
          <w:numId w:val="8"/>
        </w:numPr>
        <w:rPr>
          <w:lang w:val="pt-BR"/>
        </w:rPr>
      </w:pPr>
      <w:r w:rsidRPr="00052FBE">
        <w:rPr>
          <w:lang w:val="pt-BR"/>
        </w:rPr>
        <w:t xml:space="preserve">Utilizar, copiar, distribuir, apresentar, publicar e modificar os dados de cliente; </w:t>
      </w:r>
    </w:p>
    <w:p w:rsidR="0082133B" w:rsidRPr="00052FBE" w:rsidRDefault="00ED4593" w:rsidP="005D6562">
      <w:pPr>
        <w:pStyle w:val="PURBullet-Indented"/>
        <w:numPr>
          <w:ilvl w:val="1"/>
          <w:numId w:val="8"/>
        </w:numPr>
        <w:rPr>
          <w:lang w:val="pt-BR"/>
        </w:rPr>
      </w:pPr>
      <w:r w:rsidRPr="00052FBE">
        <w:rPr>
          <w:lang w:val="pt-BR"/>
        </w:rPr>
        <w:t>Publicar o nome do Cliente associado aos dados de cliente; e</w:t>
      </w:r>
    </w:p>
    <w:p w:rsidR="0082133B" w:rsidRPr="00052FBE" w:rsidRDefault="00ED4593" w:rsidP="005D6562">
      <w:pPr>
        <w:pStyle w:val="PURBullet-Indented"/>
        <w:numPr>
          <w:ilvl w:val="1"/>
          <w:numId w:val="8"/>
        </w:numPr>
        <w:rPr>
          <w:lang w:val="pt-BR"/>
        </w:rPr>
      </w:pPr>
      <w:r w:rsidRPr="00052FBE">
        <w:rPr>
          <w:lang w:val="pt-BR"/>
        </w:rPr>
        <w:t>Facilitar a capacidade de outros para fazer o mesmo.</w:t>
      </w:r>
    </w:p>
    <w:p w:rsidR="0082133B" w:rsidRPr="00052FBE" w:rsidRDefault="00ED4593" w:rsidP="00402016">
      <w:pPr>
        <w:pStyle w:val="PURBody-Indented"/>
        <w:rPr>
          <w:lang w:val="pt-BR"/>
        </w:rPr>
      </w:pPr>
      <w:r w:rsidRPr="00052FBE">
        <w:rPr>
          <w:lang w:val="pt-BR"/>
        </w:rPr>
        <w:t>Alguns serviços online poderão proporcionar a funcionalidade que restringe a capacidade de terceiros para o fazer.</w:t>
      </w:r>
      <w:r w:rsidR="00052FBE" w:rsidRPr="00052FBE">
        <w:rPr>
          <w:lang w:val="pt-BR"/>
        </w:rPr>
        <w:t xml:space="preserve"> </w:t>
      </w:r>
      <w:r w:rsidRPr="00052FBE">
        <w:rPr>
          <w:lang w:val="pt-BR"/>
        </w:rPr>
        <w:t>É da responsabilidade do Cliente a utilização dessa funcionalidade conforme apropriado ao objetivo a que se destinam os seus dados de</w:t>
      </w:r>
      <w:r w:rsidR="00402016">
        <w:rPr>
          <w:lang w:val="pt-BR"/>
        </w:rPr>
        <w:t> </w:t>
      </w:r>
      <w:r w:rsidRPr="00052FBE">
        <w:rPr>
          <w:lang w:val="pt-BR"/>
        </w:rPr>
        <w:t>cliente.</w:t>
      </w:r>
    </w:p>
    <w:p w:rsidR="0082133B" w:rsidRPr="00052FBE" w:rsidRDefault="00ED4593">
      <w:pPr>
        <w:pStyle w:val="PURBody-Indented"/>
        <w:rPr>
          <w:lang w:val="pt-BR"/>
        </w:rPr>
      </w:pPr>
      <w:r w:rsidRPr="00052FBE">
        <w:rPr>
          <w:lang w:val="pt-BR"/>
        </w:rPr>
        <w:t>O Cliente concorda em assegurar os direitos dos dados do respetivo cliente necessários para que lhe seja fornecido o serviço online sem violar os direitos de qualquer terceiro ou, de outra forma, sujeitar a Microsoft ao Cliente ou a qualquer terceiro.</w:t>
      </w:r>
      <w:r w:rsidR="00052FBE" w:rsidRPr="00052FBE">
        <w:rPr>
          <w:lang w:val="pt-BR"/>
        </w:rPr>
        <w:t xml:space="preserve"> </w:t>
      </w:r>
      <w:r w:rsidRPr="00052FBE">
        <w:rPr>
          <w:lang w:val="pt-BR"/>
        </w:rPr>
        <w:t>A Microsoft não aceita, e não aceitará, qualquer obrigação definida numa licença ou contrato em separado que possa ser aplicada aos dados do respetivo cliente ou à utilização do serviço online.</w:t>
      </w:r>
    </w:p>
    <w:p w:rsidR="0079514B" w:rsidRPr="00052FBE" w:rsidRDefault="0079514B" w:rsidP="0079514B">
      <w:pPr>
        <w:pStyle w:val="PURHeading2"/>
        <w:rPr>
          <w:lang w:val="pt-BR"/>
        </w:rPr>
      </w:pPr>
      <w:r w:rsidRPr="00052FBE">
        <w:rPr>
          <w:lang w:val="pt-BR"/>
        </w:rPr>
        <w:lastRenderedPageBreak/>
        <w:t>Software e Serviços Não Microsoft</w:t>
      </w:r>
    </w:p>
    <w:p w:rsidR="0079514B" w:rsidRPr="00052FBE" w:rsidRDefault="0079514B" w:rsidP="00402016">
      <w:pPr>
        <w:pStyle w:val="PURBody-Indented"/>
        <w:rPr>
          <w:lang w:val="pt-BR"/>
        </w:rPr>
      </w:pPr>
      <w:r w:rsidRPr="00052FBE">
        <w:rPr>
          <w:lang w:val="pt-BR"/>
        </w:rPr>
        <w:t>A Microsoft poderá disponibilizar ao Cliente software e serviços não Microsoft através do Portal ou outro meio.</w:t>
      </w:r>
      <w:r w:rsidR="00052FBE" w:rsidRPr="00052FBE">
        <w:rPr>
          <w:lang w:val="pt-BR"/>
        </w:rPr>
        <w:t xml:space="preserve"> </w:t>
      </w:r>
      <w:r w:rsidRPr="00052FBE">
        <w:rPr>
          <w:lang w:val="pt-BR"/>
        </w:rPr>
        <w:t>A utilização deste</w:t>
      </w:r>
      <w:r w:rsidR="00402016">
        <w:rPr>
          <w:lang w:val="pt-BR"/>
        </w:rPr>
        <w:t> </w:t>
      </w:r>
      <w:r w:rsidRPr="00052FBE">
        <w:rPr>
          <w:lang w:val="pt-BR"/>
        </w:rPr>
        <w:t>software ou serviço não Microsoft será regulada por termos diferentes entre o Cliente e o outro fabricante que fornece esse software ou serviço não Microsoft.</w:t>
      </w:r>
      <w:r w:rsidR="00052FBE" w:rsidRPr="00052FBE">
        <w:rPr>
          <w:lang w:val="pt-BR"/>
        </w:rPr>
        <w:t xml:space="preserve"> </w:t>
      </w:r>
      <w:r w:rsidRPr="00052FBE">
        <w:rPr>
          <w:lang w:val="pt-BR"/>
        </w:rPr>
        <w:t>Para comodidade do Cliente, a Microsoft poderá incluir encargos para o software ou serviço não Microsoft como parte da fatura enviada ao Cliente pelos Serviços Online da Microsoft.</w:t>
      </w:r>
      <w:r w:rsidR="00052FBE" w:rsidRPr="00052FBE">
        <w:rPr>
          <w:lang w:val="pt-BR"/>
        </w:rPr>
        <w:t xml:space="preserve"> </w:t>
      </w:r>
      <w:r w:rsidRPr="00052FBE">
        <w:rPr>
          <w:lang w:val="pt-BR"/>
        </w:rPr>
        <w:t>No entanto, a Microsoft não assume qualquer responsabilidade pelo software ou serviço não Microsoft.</w:t>
      </w:r>
    </w:p>
    <w:p w:rsidR="0079514B" w:rsidRPr="00052FBE" w:rsidRDefault="0079514B" w:rsidP="0079514B">
      <w:pPr>
        <w:pStyle w:val="PURBody-Indented"/>
        <w:rPr>
          <w:lang w:val="pt-BR"/>
        </w:rPr>
      </w:pPr>
      <w:r w:rsidRPr="00052FBE">
        <w:rPr>
          <w:lang w:val="pt-BR"/>
        </w:rPr>
        <w:t>O Cliente é unicamente responsável por qualquer software ou serviço não Microsoft que o Cliente instale ou utilize com o serviço online.</w:t>
      </w:r>
      <w:r w:rsidR="00052FBE" w:rsidRPr="00052FBE">
        <w:rPr>
          <w:lang w:val="pt-BR"/>
        </w:rPr>
        <w:t xml:space="preserve"> </w:t>
      </w:r>
      <w:r w:rsidRPr="00052FBE">
        <w:rPr>
          <w:lang w:val="pt-BR"/>
        </w:rPr>
        <w:t>A Microsoft não está vinculada por quaisquer termos que regulam a utilização que o Cliente faz de qualquer software ou serviço não Microsoft.</w:t>
      </w:r>
      <w:r w:rsidR="00052FBE" w:rsidRPr="00052FBE">
        <w:rPr>
          <w:lang w:val="pt-BR"/>
        </w:rPr>
        <w:t xml:space="preserve"> </w:t>
      </w:r>
      <w:r w:rsidRPr="00052FBE">
        <w:rPr>
          <w:lang w:val="pt-BR"/>
        </w:rPr>
        <w:t>Sem limitar o anteriormente disposto, o software, os serviços, a tecnologia ou os scripts não Microsoft ligados ou referidos em qualquer Web site de serviços online são licenciados ao Cliente ao abrigo das licenças open source utilizadas por terceiros que detêm esse código, e não a Microsoft.</w:t>
      </w:r>
    </w:p>
    <w:p w:rsidR="0079514B" w:rsidRPr="00052FBE" w:rsidRDefault="0079514B" w:rsidP="00402016">
      <w:pPr>
        <w:pStyle w:val="PURBody-Indented"/>
        <w:rPr>
          <w:lang w:val="pt-BR"/>
        </w:rPr>
      </w:pPr>
      <w:r w:rsidRPr="00052FBE">
        <w:rPr>
          <w:lang w:val="pt-BR"/>
        </w:rPr>
        <w:t>Se o Cliente instalar ou utilizar software ou serviço não Microsoft com o serviço online, o Cliente direciona e controla a instalação e</w:t>
      </w:r>
      <w:r w:rsidR="00402016">
        <w:rPr>
          <w:lang w:val="pt-BR"/>
        </w:rPr>
        <w:t> </w:t>
      </w:r>
      <w:r w:rsidRPr="00052FBE">
        <w:rPr>
          <w:lang w:val="pt-BR"/>
        </w:rPr>
        <w:t>utilização desse software nos serviços online através das ações do Cliente (por exemplo, através da utilização por parte do Cliente das interfaces de programação de aplicações e outros meios técnicos que façam parte do serviço online).</w:t>
      </w:r>
      <w:r w:rsidR="00052FBE" w:rsidRPr="00052FBE">
        <w:rPr>
          <w:lang w:val="pt-BR"/>
        </w:rPr>
        <w:t xml:space="preserve"> </w:t>
      </w:r>
      <w:r w:rsidRPr="00052FBE">
        <w:rPr>
          <w:lang w:val="pt-BR"/>
        </w:rPr>
        <w:t>A Microsoft não executará nem efetuará qualquer cópia desse software não Microsoft fora do âmbito do relacionamento da Microsoft para com o</w:t>
      </w:r>
      <w:r w:rsidR="00402016">
        <w:rPr>
          <w:lang w:val="pt-BR"/>
        </w:rPr>
        <w:t> </w:t>
      </w:r>
      <w:r w:rsidRPr="00052FBE">
        <w:rPr>
          <w:lang w:val="pt-BR"/>
        </w:rPr>
        <w:t>Cliente.</w:t>
      </w:r>
    </w:p>
    <w:p w:rsidR="0079514B" w:rsidRPr="00052FBE" w:rsidRDefault="0079514B" w:rsidP="0079514B">
      <w:pPr>
        <w:pStyle w:val="PURBody-Indented"/>
        <w:rPr>
          <w:lang w:val="pt-BR"/>
        </w:rPr>
      </w:pPr>
      <w:r w:rsidRPr="00052FBE">
        <w:rPr>
          <w:lang w:val="pt-BR"/>
        </w:rPr>
        <w:t>Se o Cliente instalar ou utilizar qualquer software ou serviço não Microsoft com o serviço online, o Cliente não o poderá fazer de qualquer forma que possa sujeitar a propriedade intelectual ou tecnologia da Microsoft a obrigações além das incluídas no Contrato de Subscrição Online da Microsoft do Cliente.</w:t>
      </w:r>
    </w:p>
    <w:p w:rsidR="0082133B" w:rsidRPr="00052FBE" w:rsidRDefault="00ED4593">
      <w:pPr>
        <w:pStyle w:val="PURHeading2"/>
        <w:rPr>
          <w:lang w:val="pt-BR"/>
        </w:rPr>
      </w:pPr>
      <w:r w:rsidRPr="00052FBE">
        <w:rPr>
          <w:lang w:val="pt-BR"/>
        </w:rPr>
        <w:t>Propriedade dos Dados de Cliente</w:t>
      </w:r>
    </w:p>
    <w:p w:rsidR="0082133B" w:rsidRPr="00052FBE" w:rsidRDefault="00ED4593">
      <w:pPr>
        <w:pStyle w:val="PURBody-Indented"/>
        <w:rPr>
          <w:lang w:val="pt-BR"/>
        </w:rPr>
      </w:pPr>
      <w:r w:rsidRPr="00052FBE">
        <w:rPr>
          <w:lang w:val="pt-BR"/>
        </w:rPr>
        <w:t>Tal como entre as partes, o Cliente mantém todos os direitos, títulos e interesses nos e para com os dados de cliente.</w:t>
      </w:r>
      <w:r w:rsidR="00052FBE" w:rsidRPr="00052FBE">
        <w:rPr>
          <w:lang w:val="pt-BR"/>
        </w:rPr>
        <w:t xml:space="preserve"> </w:t>
      </w:r>
      <w:r w:rsidRPr="00052FBE">
        <w:rPr>
          <w:lang w:val="pt-BR"/>
        </w:rPr>
        <w:t>A Microsoft não adquire direitos sobre os dados de cliente, para além dos direitos concedidos pelo Cliente à Microsoft pelo serviço online aplicável.</w:t>
      </w:r>
      <w:r w:rsidR="00052FBE" w:rsidRPr="00052FBE">
        <w:rPr>
          <w:lang w:val="pt-BR"/>
        </w:rPr>
        <w:t xml:space="preserve"> </w:t>
      </w:r>
      <w:r w:rsidRPr="00052FBE">
        <w:rPr>
          <w:lang w:val="pt-BR"/>
        </w:rPr>
        <w:t>Isto não se aplica a software ou serviços que licenciamos para o Cliente.</w:t>
      </w:r>
      <w:r w:rsidR="00052FBE" w:rsidRPr="00052FBE">
        <w:rPr>
          <w:lang w:val="pt-BR"/>
        </w:rPr>
        <w:t xml:space="preserve"> </w:t>
      </w:r>
    </w:p>
    <w:p w:rsidR="0082133B" w:rsidRPr="00052FBE" w:rsidRDefault="00ED4593">
      <w:pPr>
        <w:pStyle w:val="PURHeading2"/>
        <w:rPr>
          <w:lang w:val="pt-BR"/>
        </w:rPr>
      </w:pPr>
      <w:r w:rsidRPr="00052FBE">
        <w:rPr>
          <w:lang w:val="pt-BR"/>
        </w:rPr>
        <w:t>Privacidade</w:t>
      </w:r>
    </w:p>
    <w:p w:rsidR="0082133B" w:rsidRPr="00052FBE" w:rsidRDefault="00ED4593">
      <w:pPr>
        <w:pStyle w:val="PURBody-Indented"/>
        <w:rPr>
          <w:lang w:val="pt-BR"/>
        </w:rPr>
      </w:pPr>
      <w:r w:rsidRPr="00052FBE">
        <w:rPr>
          <w:lang w:val="pt-BR"/>
        </w:rPr>
        <w:t>Os dados pessoais recolhidos através do serviço online podem ser transferidos, armazenados e processados nos Estados Unidos ou em qualquer outro país em que a Microsoft ou respetivos fornecedores de serviços mantenham instalações.</w:t>
      </w:r>
      <w:r w:rsidR="00052FBE" w:rsidRPr="00052FBE">
        <w:rPr>
          <w:lang w:val="pt-BR"/>
        </w:rPr>
        <w:t xml:space="preserve"> </w:t>
      </w:r>
      <w:r w:rsidRPr="00052FBE">
        <w:rPr>
          <w:lang w:val="pt-BR"/>
        </w:rPr>
        <w:t>Isto inclui quaisquer dados pessoais recolhidos através da utilização do serviço online.</w:t>
      </w:r>
      <w:r w:rsidR="00052FBE" w:rsidRPr="00052FBE">
        <w:rPr>
          <w:lang w:val="pt-BR"/>
        </w:rPr>
        <w:t xml:space="preserve"> </w:t>
      </w:r>
      <w:r w:rsidRPr="00052FBE">
        <w:rPr>
          <w:lang w:val="pt-BR"/>
        </w:rPr>
        <w:t>Ao utilizar o serviço online, está a autorizar a transferência de dados pessoais para fora do seu país.</w:t>
      </w:r>
      <w:r w:rsidR="00052FBE" w:rsidRPr="00052FBE">
        <w:rPr>
          <w:lang w:val="pt-BR"/>
        </w:rPr>
        <w:t xml:space="preserve"> </w:t>
      </w:r>
      <w:r w:rsidRPr="00052FBE">
        <w:rPr>
          <w:lang w:val="pt-BR"/>
        </w:rPr>
        <w:t>O Cliente também concorda em obter a autorização suficiente das pessoas que lhe fornecem dados pessoais, para:</w:t>
      </w:r>
    </w:p>
    <w:p w:rsidR="0082133B" w:rsidRPr="00052FBE" w:rsidRDefault="00ED4593" w:rsidP="005D6562">
      <w:pPr>
        <w:pStyle w:val="PURBullet-Indented"/>
        <w:numPr>
          <w:ilvl w:val="1"/>
          <w:numId w:val="9"/>
        </w:numPr>
        <w:rPr>
          <w:lang w:val="pt-BR"/>
        </w:rPr>
      </w:pPr>
      <w:r w:rsidRPr="00052FBE">
        <w:rPr>
          <w:lang w:val="pt-BR"/>
        </w:rPr>
        <w:t xml:space="preserve">transferir esses dados para a Microsoft e respetivos agentes, e </w:t>
      </w:r>
    </w:p>
    <w:p w:rsidR="0082133B" w:rsidRPr="00052FBE" w:rsidRDefault="00ED4593" w:rsidP="005D6562">
      <w:pPr>
        <w:pStyle w:val="PURBullet-Indented"/>
        <w:numPr>
          <w:ilvl w:val="1"/>
          <w:numId w:val="9"/>
        </w:numPr>
        <w:rPr>
          <w:lang w:val="pt-BR"/>
        </w:rPr>
      </w:pPr>
      <w:r w:rsidRPr="00052FBE">
        <w:rPr>
          <w:lang w:val="pt-BR"/>
        </w:rPr>
        <w:t>permitir a respetiva transferência, armazenamento e processamento.</w:t>
      </w:r>
      <w:r w:rsidR="00052FBE" w:rsidRPr="00052FBE">
        <w:rPr>
          <w:lang w:val="pt-BR"/>
        </w:rPr>
        <w:t xml:space="preserve"> </w:t>
      </w:r>
    </w:p>
    <w:p w:rsidR="0082133B" w:rsidRPr="00052FBE" w:rsidRDefault="00ED4593">
      <w:pPr>
        <w:pStyle w:val="PURBody-Indented"/>
        <w:rPr>
          <w:lang w:val="pt-BR"/>
        </w:rPr>
      </w:pPr>
      <w:r w:rsidRPr="00052FBE">
        <w:rPr>
          <w:lang w:val="pt-BR"/>
        </w:rPr>
        <w:t>Se o Cliente for uma instituição de ensino, será responsável por qualquer consentimento parental quanto à utilização de utilizadores finais do serviço online ao abrigo do que possa ser exigido pela lei aplicável.</w:t>
      </w:r>
    </w:p>
    <w:p w:rsidR="0082133B" w:rsidRPr="00052FBE" w:rsidRDefault="00ED4593" w:rsidP="00AF5C22">
      <w:pPr>
        <w:pStyle w:val="PURBody-Indented"/>
        <w:rPr>
          <w:lang w:val="pt-BR"/>
        </w:rPr>
      </w:pPr>
      <w:r w:rsidRPr="00052FBE">
        <w:rPr>
          <w:lang w:val="pt-BR"/>
        </w:rPr>
        <w:t>Consulte a declaração de privacidade dos serviços online para obter informações adicionais acerca de como recolhemos e</w:t>
      </w:r>
      <w:r w:rsidR="00AF5C22">
        <w:rPr>
          <w:lang w:val="pt-BR"/>
        </w:rPr>
        <w:t> </w:t>
      </w:r>
      <w:r w:rsidRPr="00052FBE">
        <w:rPr>
          <w:lang w:val="pt-BR"/>
        </w:rPr>
        <w:t>utilizamos as suas informações. Está incluída uma hiperligação para a política na(s) secção(ões) Termos de Licenciamento Específicos do Serviço para os produtos aplicáveis abaixo.</w:t>
      </w:r>
    </w:p>
    <w:p w:rsidR="0082133B" w:rsidRPr="00052FBE" w:rsidRDefault="00ED4593">
      <w:pPr>
        <w:pStyle w:val="PURHeading2"/>
        <w:rPr>
          <w:lang w:val="pt-BR"/>
        </w:rPr>
      </w:pPr>
      <w:r w:rsidRPr="00052FBE">
        <w:rPr>
          <w:lang w:val="pt-BR"/>
        </w:rPr>
        <w:t>Utilização dos Dados de Cliente por parte da Microsoft; Pedidos de Terceiros</w:t>
      </w:r>
    </w:p>
    <w:p w:rsidR="0082133B" w:rsidRPr="00052FBE" w:rsidRDefault="00ED4593" w:rsidP="00AF5C22">
      <w:pPr>
        <w:pStyle w:val="PURBody-Indented"/>
        <w:rPr>
          <w:lang w:val="pt-BR"/>
        </w:rPr>
      </w:pPr>
      <w:r w:rsidRPr="00052FBE">
        <w:rPr>
          <w:lang w:val="pt-BR"/>
        </w:rPr>
        <w:t>Os dados de cliente serão utilizados apenas para fornecer o serviço online ao Cliente.</w:t>
      </w:r>
      <w:r w:rsidR="00052FBE" w:rsidRPr="00052FBE">
        <w:rPr>
          <w:lang w:val="pt-BR"/>
        </w:rPr>
        <w:t xml:space="preserve"> </w:t>
      </w:r>
      <w:r w:rsidRPr="00052FBE">
        <w:rPr>
          <w:lang w:val="pt-BR"/>
        </w:rPr>
        <w:t>Pode incluir a resolução de problemas com</w:t>
      </w:r>
      <w:r w:rsidR="00AF5C22">
        <w:rPr>
          <w:lang w:val="pt-BR"/>
        </w:rPr>
        <w:t> </w:t>
      </w:r>
      <w:r w:rsidRPr="00052FBE">
        <w:rPr>
          <w:lang w:val="pt-BR"/>
        </w:rPr>
        <w:t>o</w:t>
      </w:r>
      <w:r w:rsidR="00AF5C22">
        <w:rPr>
          <w:lang w:val="pt-BR"/>
        </w:rPr>
        <w:t> </w:t>
      </w:r>
      <w:r w:rsidRPr="00052FBE">
        <w:rPr>
          <w:lang w:val="pt-BR"/>
        </w:rPr>
        <w:t>objetivo de impedir, detetar e reparar problemas que afetem o funcionamento do serviço online e o melhoramento das funcionalidades que envolvem a deteção de, bem como a proteção contra, ameaças emergentes e em desenvolvimento para o</w:t>
      </w:r>
      <w:r w:rsidR="00AF5C22">
        <w:rPr>
          <w:lang w:val="pt-BR"/>
        </w:rPr>
        <w:t> </w:t>
      </w:r>
      <w:r w:rsidRPr="00052FBE">
        <w:rPr>
          <w:lang w:val="pt-BR"/>
        </w:rPr>
        <w:t>utilizador (tais como software maligno ou spam).</w:t>
      </w:r>
    </w:p>
    <w:p w:rsidR="0082133B" w:rsidRPr="00052FBE" w:rsidRDefault="00ED4593" w:rsidP="00261A68">
      <w:pPr>
        <w:pStyle w:val="PURBody-Indented"/>
        <w:rPr>
          <w:lang w:val="pt-BR"/>
        </w:rPr>
      </w:pPr>
      <w:r w:rsidRPr="00052FBE">
        <w:rPr>
          <w:lang w:val="pt-BR"/>
        </w:rPr>
        <w:t>A menos que seja solicitado pelo Cliente ou por lei, os dados de cliente não serão divulgados a terceiros (incluindo agências de</w:t>
      </w:r>
      <w:r w:rsidR="00261A68">
        <w:rPr>
          <w:lang w:val="pt-BR"/>
        </w:rPr>
        <w:t> </w:t>
      </w:r>
      <w:r w:rsidRPr="00052FBE">
        <w:rPr>
          <w:lang w:val="pt-BR"/>
        </w:rPr>
        <w:t>aplicação da lei, outra entidade governamental ou litigante civil; excluindo subcontratantes da Microsoft).</w:t>
      </w:r>
      <w:r w:rsidR="00052FBE" w:rsidRPr="00052FBE">
        <w:rPr>
          <w:lang w:val="pt-BR"/>
        </w:rPr>
        <w:t xml:space="preserve"> </w:t>
      </w:r>
      <w:r w:rsidRPr="00052FBE">
        <w:rPr>
          <w:lang w:val="pt-BR"/>
        </w:rPr>
        <w:t>Se terceiros nos contactarem com um pedido relativo a dados de cliente, tentaremos redirecionar os mesmos diretamente para o Cliente.</w:t>
      </w:r>
      <w:r w:rsidR="00052FBE" w:rsidRPr="00052FBE">
        <w:rPr>
          <w:lang w:val="pt-BR"/>
        </w:rPr>
        <w:t xml:space="preserve"> </w:t>
      </w:r>
      <w:r w:rsidRPr="00052FBE">
        <w:rPr>
          <w:lang w:val="pt-BR"/>
        </w:rPr>
        <w:t>Esse pedido pode incluir o fornecimento das informações de contacto básicas do Cliente ao terceiro.</w:t>
      </w:r>
      <w:r w:rsidR="00052FBE" w:rsidRPr="00052FBE">
        <w:rPr>
          <w:lang w:val="pt-BR"/>
        </w:rPr>
        <w:t xml:space="preserve"> </w:t>
      </w:r>
      <w:r w:rsidRPr="00052FBE">
        <w:rPr>
          <w:lang w:val="pt-BR"/>
        </w:rPr>
        <w:t>O Cliente é responsável por responder a pedidos de terceiros relativamente à utilização do serviço online, tal como um pedido para retirar conteúdo nos termos da lei Digital Millennium Copyright Act. Se a Microsoft for obrigada a divulgar os dados de cliente a terceiros, faremos os esforços comerciais razoáveis para o notificar antecipadamente sobre alguma divulgação, a menos que isso seja legalmente proibido.</w:t>
      </w:r>
    </w:p>
    <w:p w:rsidR="0082133B" w:rsidRPr="00052FBE" w:rsidRDefault="00ED4593" w:rsidP="00152573">
      <w:pPr>
        <w:pStyle w:val="PURHeading2"/>
        <w:rPr>
          <w:lang w:val="pt-BR"/>
        </w:rPr>
      </w:pPr>
      <w:r w:rsidRPr="00052FBE">
        <w:rPr>
          <w:lang w:val="pt-BR"/>
        </w:rPr>
        <w:lastRenderedPageBreak/>
        <w:t>Segurança dos Dados de Cliente</w:t>
      </w:r>
    </w:p>
    <w:p w:rsidR="0082133B" w:rsidRDefault="00ED4593" w:rsidP="00152573">
      <w:pPr>
        <w:pStyle w:val="PURBody-Indented"/>
        <w:keepNext/>
        <w:keepLines/>
      </w:pPr>
      <w:r w:rsidRPr="00052FBE">
        <w:rPr>
          <w:lang w:val="pt-BR"/>
        </w:rPr>
        <w:t>A Microsoft implementará as medidas técnicas e organizacionais razoáveis e apropriadas, conforme a descrição geral de segurança aplicável ao serviço online para ajudar a proteger os dados de cliente processados ou acedidos pelo serviço online contra a perda, acesso ou divulgação acidental ou ilegítima.</w:t>
      </w:r>
      <w:r w:rsidR="00052FBE" w:rsidRPr="00052FBE">
        <w:rPr>
          <w:lang w:val="pt-BR"/>
        </w:rPr>
        <w:t xml:space="preserve"> </w:t>
      </w:r>
      <w:r>
        <w:t>O Cliente concorda que estas medidas:</w:t>
      </w:r>
    </w:p>
    <w:p w:rsidR="0082133B" w:rsidRPr="00052FBE" w:rsidRDefault="00ED4593" w:rsidP="005D6562">
      <w:pPr>
        <w:pStyle w:val="PURBullet-Indented"/>
        <w:numPr>
          <w:ilvl w:val="1"/>
          <w:numId w:val="10"/>
        </w:numPr>
        <w:rPr>
          <w:lang w:val="pt-BR"/>
        </w:rPr>
      </w:pPr>
      <w:r w:rsidRPr="00052FBE">
        <w:rPr>
          <w:lang w:val="pt-BR"/>
        </w:rPr>
        <w:t>constituem a única responsabilidade da Microsoft no que respeita à segurança e tratamento dos dados de cliente; e</w:t>
      </w:r>
    </w:p>
    <w:p w:rsidR="0082133B" w:rsidRPr="00052FBE" w:rsidRDefault="00ED4593" w:rsidP="005D6562">
      <w:pPr>
        <w:pStyle w:val="PURBullet-Indented"/>
        <w:numPr>
          <w:ilvl w:val="1"/>
          <w:numId w:val="10"/>
        </w:numPr>
        <w:rPr>
          <w:lang w:val="pt-BR"/>
        </w:rPr>
      </w:pPr>
      <w:r w:rsidRPr="00052FBE">
        <w:rPr>
          <w:lang w:val="pt-BR"/>
        </w:rPr>
        <w:t>substituem qualquer compromisso de confidencialidade existente no Contrato de Subscrição Online da Microsoft ou em qualquer outro contrato de não divulgação ou confidencialidade.</w:t>
      </w:r>
    </w:p>
    <w:p w:rsidR="0082133B" w:rsidRPr="00052FBE" w:rsidRDefault="00ED4593" w:rsidP="009C40B4">
      <w:pPr>
        <w:pStyle w:val="PURBody-Indented"/>
        <w:rPr>
          <w:lang w:val="pt-BR"/>
        </w:rPr>
      </w:pPr>
      <w:r w:rsidRPr="00052FBE">
        <w:rPr>
          <w:lang w:val="pt-BR"/>
        </w:rPr>
        <w:t>Consulte a secção Termos de Licenciamento Específicos do Serviço abaixo para obter informações sobre onde pode encontrar a</w:t>
      </w:r>
      <w:r w:rsidR="009C40B4">
        <w:rPr>
          <w:lang w:val="pt-BR"/>
        </w:rPr>
        <w:t> </w:t>
      </w:r>
      <w:r w:rsidRPr="00052FBE">
        <w:rPr>
          <w:lang w:val="pt-BR"/>
        </w:rPr>
        <w:t>descrição geral de segurança para o serviço online aplicável.</w:t>
      </w:r>
    </w:p>
    <w:p w:rsidR="0079514B" w:rsidRPr="00052FBE" w:rsidRDefault="0079514B" w:rsidP="0079514B">
      <w:pPr>
        <w:pStyle w:val="PURHeading2"/>
        <w:rPr>
          <w:color w:val="FF0000"/>
          <w:u w:val="single"/>
          <w:lang w:val="pt-BR"/>
        </w:rPr>
      </w:pPr>
      <w:r w:rsidRPr="00052FBE">
        <w:rPr>
          <w:lang w:val="pt-BR"/>
        </w:rPr>
        <w:t>Política de Utilização Aceitável</w:t>
      </w:r>
      <w:r w:rsidRPr="00052FBE">
        <w:rPr>
          <w:color w:val="FF0000"/>
          <w:u w:val="single"/>
          <w:lang w:val="pt-BR"/>
        </w:rPr>
        <w:t xml:space="preserve"> </w:t>
      </w:r>
    </w:p>
    <w:p w:rsidR="0079514B" w:rsidRPr="00052FBE" w:rsidRDefault="0079514B" w:rsidP="0079514B">
      <w:pPr>
        <w:pStyle w:val="PURBody-Indented"/>
        <w:rPr>
          <w:color w:val="FF0000"/>
          <w:u w:val="single"/>
          <w:lang w:val="pt-BR"/>
        </w:rPr>
      </w:pPr>
      <w:r w:rsidRPr="00052FBE">
        <w:rPr>
          <w:lang w:val="pt-BR"/>
        </w:rPr>
        <w:t>Nem o Cliente nem os que acedem ao serviço online através do Cliente poderão utilizar o serviço online:</w:t>
      </w:r>
    </w:p>
    <w:p w:rsidR="0079514B" w:rsidRPr="00052FBE" w:rsidRDefault="0079514B" w:rsidP="005D6562">
      <w:pPr>
        <w:pStyle w:val="PURBullet-Indented"/>
        <w:numPr>
          <w:ilvl w:val="1"/>
          <w:numId w:val="64"/>
        </w:numPr>
        <w:rPr>
          <w:lang w:val="pt-BR"/>
        </w:rPr>
      </w:pPr>
      <w:r w:rsidRPr="00052FBE">
        <w:rPr>
          <w:lang w:val="pt-BR"/>
        </w:rPr>
        <w:t>de uma forma proibida por lei, regulamento, ordem ou decreto governamental;</w:t>
      </w:r>
    </w:p>
    <w:p w:rsidR="0079514B" w:rsidRPr="00052FBE" w:rsidRDefault="0079514B" w:rsidP="005D6562">
      <w:pPr>
        <w:pStyle w:val="PURBullet-Indented"/>
        <w:numPr>
          <w:ilvl w:val="1"/>
          <w:numId w:val="64"/>
        </w:numPr>
        <w:rPr>
          <w:lang w:val="pt-BR"/>
        </w:rPr>
      </w:pPr>
      <w:r w:rsidRPr="00052FBE">
        <w:rPr>
          <w:lang w:val="pt-BR"/>
        </w:rPr>
        <w:t xml:space="preserve">para violar os direitos de outros; </w:t>
      </w:r>
    </w:p>
    <w:p w:rsidR="0079514B" w:rsidRPr="00052FBE" w:rsidRDefault="0079514B" w:rsidP="005D6562">
      <w:pPr>
        <w:pStyle w:val="PURBullet-Indented"/>
        <w:numPr>
          <w:ilvl w:val="1"/>
          <w:numId w:val="64"/>
        </w:numPr>
        <w:rPr>
          <w:lang w:val="pt-BR"/>
        </w:rPr>
      </w:pPr>
      <w:r w:rsidRPr="00052FBE">
        <w:rPr>
          <w:lang w:val="pt-BR"/>
        </w:rPr>
        <w:t>para utilizar o serviço online para tentar obter acesso não autorizado a ou interromper qualquer serviço, dados, conta ou rede, por qualquer meio;</w:t>
      </w:r>
      <w:r w:rsidR="00052FBE" w:rsidRPr="00052FBE">
        <w:rPr>
          <w:lang w:val="pt-BR"/>
        </w:rPr>
        <w:t xml:space="preserve"> </w:t>
      </w:r>
    </w:p>
    <w:p w:rsidR="0079514B" w:rsidRPr="00052FBE" w:rsidRDefault="0079514B" w:rsidP="005D6562">
      <w:pPr>
        <w:pStyle w:val="PURBullet-Indented"/>
        <w:numPr>
          <w:ilvl w:val="1"/>
          <w:numId w:val="64"/>
        </w:numPr>
        <w:rPr>
          <w:lang w:val="pt-BR"/>
        </w:rPr>
      </w:pPr>
      <w:r w:rsidRPr="00052FBE">
        <w:rPr>
          <w:lang w:val="pt-BR"/>
        </w:rPr>
        <w:t>para falsificar qualquer protocolo ou informação no cabeçalho de mensagens de correio eletrónico (por exemplo, “spoofing” ou fraude de identidade);</w:t>
      </w:r>
      <w:r w:rsidR="00052FBE" w:rsidRPr="00052FBE">
        <w:rPr>
          <w:lang w:val="pt-BR"/>
        </w:rPr>
        <w:t xml:space="preserve"> </w:t>
      </w:r>
    </w:p>
    <w:p w:rsidR="0079514B" w:rsidRPr="00052FBE" w:rsidRDefault="0079514B" w:rsidP="005D6562">
      <w:pPr>
        <w:pStyle w:val="PURBullet-Indented"/>
        <w:numPr>
          <w:ilvl w:val="1"/>
          <w:numId w:val="64"/>
        </w:numPr>
        <w:rPr>
          <w:lang w:val="pt-BR"/>
        </w:rPr>
      </w:pPr>
      <w:r w:rsidRPr="00052FBE">
        <w:rPr>
          <w:lang w:val="pt-BR"/>
        </w:rPr>
        <w:t>para distribuir spam ou software maligno;</w:t>
      </w:r>
    </w:p>
    <w:p w:rsidR="0079514B" w:rsidRPr="00052FBE" w:rsidRDefault="0079514B" w:rsidP="005D6562">
      <w:pPr>
        <w:pStyle w:val="PURBullet-Indented"/>
        <w:numPr>
          <w:ilvl w:val="1"/>
          <w:numId w:val="64"/>
        </w:numPr>
        <w:rPr>
          <w:color w:val="FF0000"/>
          <w:u w:val="single"/>
          <w:lang w:val="pt-BR"/>
        </w:rPr>
      </w:pPr>
      <w:r w:rsidRPr="00052FBE">
        <w:rPr>
          <w:lang w:val="pt-BR"/>
        </w:rPr>
        <w:t>de uma forma que possa prejudicar o serviço online ou impedir a utilização do mesmo por terceiros; ou para qualquer utilização de alto risco (em que a falha do serviço online possa causar a morte ou lesões graves em qualquer pessoa ou causar danos físicos graves ou danos ambientais).</w:t>
      </w:r>
    </w:p>
    <w:p w:rsidR="0082133B" w:rsidRPr="00052FBE" w:rsidRDefault="00ED4593">
      <w:pPr>
        <w:pStyle w:val="PURHeading2"/>
        <w:rPr>
          <w:lang w:val="pt-BR"/>
        </w:rPr>
      </w:pPr>
      <w:r w:rsidRPr="00052FBE">
        <w:rPr>
          <w:lang w:val="pt-BR"/>
        </w:rPr>
        <w:t>Regulamentar</w:t>
      </w:r>
    </w:p>
    <w:p w:rsidR="0082133B" w:rsidRPr="00052FBE" w:rsidRDefault="00ED4593">
      <w:pPr>
        <w:pStyle w:val="PURBody-Indented"/>
        <w:rPr>
          <w:lang w:val="pt-BR"/>
        </w:rPr>
      </w:pPr>
      <w:r w:rsidRPr="00052FBE">
        <w:rPr>
          <w:lang w:val="pt-BR"/>
        </w:rPr>
        <w:t>A Microsoft poderá modificar ou cessar o serviço online em qualquer país onde exista qualquer requisito ou obrigação de um governo atual ou futuro que sujeite a Microsoft a qualquer regulamentação ou requisito que, regra geral, não é aplicável às empresas que operam nesse país, sejam apresentadas dificuldades à Microsoft no sentido de continuar a operar o serviço online sem modificações, e/ou leve a Microsoft a acreditar que esses termos ou o serviço online pode estar em conflito com qualquer um desses requisitos ou obrigações.</w:t>
      </w:r>
      <w:r w:rsidR="00052FBE" w:rsidRPr="00052FBE">
        <w:rPr>
          <w:lang w:val="pt-BR"/>
        </w:rPr>
        <w:t xml:space="preserve"> </w:t>
      </w:r>
      <w:r w:rsidRPr="00052FBE">
        <w:rPr>
          <w:lang w:val="pt-BR"/>
        </w:rPr>
        <w:t>Por exemplo, a Microsoft pode modificar ou cessar o serviço online devido a um requisito de um governo que obrigue a Microsoft a ser regulada como um fornecedor de telecomunicações.</w:t>
      </w:r>
    </w:p>
    <w:p w:rsidR="0082133B" w:rsidRPr="00052FBE" w:rsidRDefault="00ED4593">
      <w:pPr>
        <w:pStyle w:val="PURHeading2"/>
        <w:rPr>
          <w:lang w:val="pt-BR"/>
        </w:rPr>
      </w:pPr>
      <w:r w:rsidRPr="00052FBE">
        <w:rPr>
          <w:lang w:val="pt-BR"/>
        </w:rPr>
        <w:t>Notificações Eletrónicas</w:t>
      </w:r>
    </w:p>
    <w:p w:rsidR="0082133B" w:rsidRPr="00052FBE" w:rsidRDefault="00ED4593" w:rsidP="00261A68">
      <w:pPr>
        <w:pStyle w:val="PURBody-Indented"/>
        <w:rPr>
          <w:lang w:val="pt-BR"/>
        </w:rPr>
      </w:pPr>
      <w:r w:rsidRPr="00052FBE">
        <w:rPr>
          <w:lang w:val="pt-BR"/>
        </w:rPr>
        <w:t>Podemos fornecer informações acerca dos serviços online em formato eletrónico. Poderá ser por correio eletrónico para o endereço fornecido aquando da inscrição do serviço online ou através de um Web site identificado.</w:t>
      </w:r>
      <w:r w:rsidR="00052FBE" w:rsidRPr="00052FBE">
        <w:rPr>
          <w:lang w:val="pt-BR"/>
        </w:rPr>
        <w:t xml:space="preserve"> </w:t>
      </w:r>
      <w:r w:rsidRPr="00052FBE">
        <w:rPr>
          <w:lang w:val="pt-BR"/>
        </w:rPr>
        <w:t>As notificações por correio eletrónico consideram-se efetuadas na data de transmissão. Desde que utilize o serviço online, o Cliente dispõe do software e do</w:t>
      </w:r>
      <w:r w:rsidR="00261A68">
        <w:rPr>
          <w:lang w:val="pt-BR"/>
        </w:rPr>
        <w:t> </w:t>
      </w:r>
      <w:r w:rsidRPr="00052FBE">
        <w:rPr>
          <w:lang w:val="pt-BR"/>
        </w:rPr>
        <w:t>hardware necessário para receber essas notificações. Não poderá utilizar o serviço online se não concordar em receber estas notificações por via eletrónica.</w:t>
      </w:r>
    </w:p>
    <w:p w:rsidR="0082133B" w:rsidRPr="00052FBE" w:rsidRDefault="00ED4593">
      <w:pPr>
        <w:pStyle w:val="PURHeading2"/>
        <w:rPr>
          <w:lang w:val="pt-BR"/>
        </w:rPr>
      </w:pPr>
      <w:r w:rsidRPr="00052FBE">
        <w:rPr>
          <w:lang w:val="pt-BR"/>
        </w:rPr>
        <w:t>Garantia Limitada</w:t>
      </w:r>
    </w:p>
    <w:p w:rsidR="0082133B" w:rsidRPr="00052FBE" w:rsidRDefault="00ED4593">
      <w:pPr>
        <w:pStyle w:val="PURBody-Indented"/>
        <w:rPr>
          <w:lang w:val="pt-BR"/>
        </w:rPr>
      </w:pPr>
      <w:r w:rsidRPr="00052FBE">
        <w:rPr>
          <w:lang w:val="pt-BR"/>
        </w:rPr>
        <w:t>Salvo indicação em contrário nos seu Contrato de Subscrição Online da Microsoft, se existirem, a garantia limitada não é aplicável ao tempo de inatividade ou a outra interrupção no acesso a um serviço online, ou qualquer outra métrica de desempenho abordada no Contrato de Nível de Serviço para o serviço online.</w:t>
      </w:r>
      <w:r w:rsidR="00052FBE" w:rsidRPr="00052FBE">
        <w:rPr>
          <w:lang w:val="pt-BR"/>
        </w:rPr>
        <w:t xml:space="preserve"> </w:t>
      </w:r>
      <w:r w:rsidRPr="00052FBE">
        <w:rPr>
          <w:lang w:val="pt-BR"/>
        </w:rPr>
        <w:t>Se tiver um Contrato Master Business e Services versão 2010 ou posterior, ou se tiver assinado os Termos e Condições Suplementares de Serviços Online, esses termos prevalecem sobre as limitações na presente subsecção.</w:t>
      </w:r>
    </w:p>
    <w:p w:rsidR="0079514B" w:rsidRPr="00052FBE" w:rsidRDefault="0079514B" w:rsidP="0079514B">
      <w:pPr>
        <w:pStyle w:val="PURHeading2"/>
        <w:rPr>
          <w:lang w:val="pt-BR"/>
        </w:rPr>
      </w:pPr>
      <w:r w:rsidRPr="00052FBE">
        <w:rPr>
          <w:lang w:val="pt-BR"/>
        </w:rPr>
        <w:t>Conformidade com Leis and Regulamentos</w:t>
      </w:r>
    </w:p>
    <w:p w:rsidR="0079514B" w:rsidRPr="00052FBE" w:rsidRDefault="0079514B" w:rsidP="000A54E9">
      <w:pPr>
        <w:pStyle w:val="PURBody-Indented"/>
        <w:rPr>
          <w:lang w:val="pt-BR"/>
        </w:rPr>
      </w:pPr>
      <w:r w:rsidRPr="00052FBE">
        <w:rPr>
          <w:lang w:val="pt-BR"/>
        </w:rPr>
        <w:t>A Microsoft terá de respeitar todas as leis e regulamentos aplicáveis à respetiva prestação dos serviços online (incluindo a lei respeitante à notificação de quebra de segurança aplicável).</w:t>
      </w:r>
      <w:r w:rsidR="00052FBE" w:rsidRPr="00052FBE">
        <w:rPr>
          <w:lang w:val="pt-BR"/>
        </w:rPr>
        <w:t xml:space="preserve"> </w:t>
      </w:r>
      <w:r w:rsidRPr="00052FBE">
        <w:rPr>
          <w:lang w:val="pt-BR"/>
        </w:rPr>
        <w:t>No entanto, a Microsoft não é responsável pela conformidade com quaisquer leis aplicáveis ao Cliente ou à indústria do Cliente que não sejam geralmente aplicáveis aos fornecedores de serviços de</w:t>
      </w:r>
      <w:r w:rsidR="000A54E9">
        <w:rPr>
          <w:lang w:val="pt-BR"/>
        </w:rPr>
        <w:t> </w:t>
      </w:r>
      <w:r w:rsidRPr="00052FBE">
        <w:rPr>
          <w:lang w:val="pt-BR"/>
        </w:rPr>
        <w:t>tecnologia da informação.</w:t>
      </w:r>
    </w:p>
    <w:p w:rsidR="003B1F78" w:rsidRPr="00052FBE" w:rsidRDefault="003B1F78" w:rsidP="003B1F78">
      <w:pPr>
        <w:pStyle w:val="PURHeading2"/>
        <w:rPr>
          <w:lang w:val="pt-BR"/>
        </w:rPr>
      </w:pPr>
      <w:r w:rsidRPr="00052FBE">
        <w:rPr>
          <w:lang w:val="pt-BR"/>
        </w:rPr>
        <w:t>Limitações Técnicas</w:t>
      </w:r>
      <w:r w:rsidR="002F2ABD">
        <w:fldChar w:fldCharType="begin"/>
      </w:r>
      <w:r w:rsidRPr="00052FBE">
        <w:rPr>
          <w:lang w:val="pt-BR"/>
        </w:rPr>
        <w:instrText>TC "</w:instrText>
      </w:r>
      <w:bookmarkStart w:id="18" w:name="_Toc328756430"/>
      <w:bookmarkStart w:id="19" w:name="_Toc328756467"/>
      <w:r w:rsidRPr="00052FBE">
        <w:rPr>
          <w:lang w:val="pt-BR"/>
        </w:rPr>
        <w:instrText>Limitações Técnicas</w:instrText>
      </w:r>
      <w:bookmarkEnd w:id="18"/>
      <w:bookmarkEnd w:id="19"/>
      <w:r w:rsidRPr="00052FBE">
        <w:rPr>
          <w:lang w:val="pt-BR"/>
        </w:rPr>
        <w:instrText xml:space="preserve"> " \l 2 </w:instrText>
      </w:r>
      <w:r w:rsidR="002F2ABD">
        <w:fldChar w:fldCharType="end"/>
      </w:r>
    </w:p>
    <w:p w:rsidR="003B1F78" w:rsidRPr="00052FBE" w:rsidRDefault="003B1F78" w:rsidP="00017A40">
      <w:pPr>
        <w:pStyle w:val="PURBody-Indented"/>
        <w:rPr>
          <w:lang w:val="pt-BR"/>
        </w:rPr>
      </w:pPr>
      <w:r w:rsidRPr="00052FBE">
        <w:rPr>
          <w:lang w:val="pt-BR"/>
        </w:rPr>
        <w:t>O Cliente tem de respeitar quaisquer limitações técnicas nos produtos que apenas permitam determinadas utilizações.</w:t>
      </w:r>
      <w:r w:rsidR="00052FBE" w:rsidRPr="00052FBE">
        <w:rPr>
          <w:lang w:val="pt-BR"/>
        </w:rPr>
        <w:t xml:space="preserve"> </w:t>
      </w:r>
      <w:r w:rsidRPr="00052FBE">
        <w:rPr>
          <w:lang w:val="pt-BR"/>
        </w:rPr>
        <w:t>Não é</w:t>
      </w:r>
      <w:r w:rsidR="00017A40">
        <w:rPr>
          <w:lang w:val="pt-BR"/>
        </w:rPr>
        <w:t> </w:t>
      </w:r>
      <w:r w:rsidRPr="00052FBE">
        <w:rPr>
          <w:lang w:val="pt-BR"/>
        </w:rPr>
        <w:t>possível contorná-las.</w:t>
      </w:r>
      <w:r w:rsidR="00052FBE" w:rsidRPr="00052FBE">
        <w:rPr>
          <w:lang w:val="pt-BR"/>
        </w:rPr>
        <w:t xml:space="preserve"> </w:t>
      </w:r>
      <w:r w:rsidRPr="00052FBE">
        <w:rPr>
          <w:szCs w:val="18"/>
          <w:lang w:val="pt-BR"/>
        </w:rPr>
        <w:t xml:space="preserve">Para mais informações, consulte </w:t>
      </w:r>
      <w:hyperlink r:id="rId21" w:history="1">
        <w:r w:rsidRPr="00052FBE">
          <w:rPr>
            <w:rStyle w:val="Hyperlink"/>
            <w:szCs w:val="18"/>
            <w:lang w:val="pt-BR"/>
          </w:rPr>
          <w:t>http://www.microsoftvolumelicensing.com/userights/TechLimit.aspx</w:t>
        </w:r>
      </w:hyperlink>
      <w:r w:rsidRPr="00052FBE">
        <w:rPr>
          <w:szCs w:val="18"/>
          <w:lang w:val="pt-BR"/>
        </w:rPr>
        <w:t>.</w:t>
      </w:r>
    </w:p>
    <w:p w:rsidR="003B1F78" w:rsidRPr="00052FBE" w:rsidRDefault="003B1F78" w:rsidP="003B1F78">
      <w:pPr>
        <w:pStyle w:val="PURHeading2"/>
        <w:rPr>
          <w:lang w:val="pt-BR"/>
        </w:rPr>
      </w:pPr>
      <w:r w:rsidRPr="00052FBE">
        <w:rPr>
          <w:lang w:val="pt-BR"/>
        </w:rPr>
        <w:lastRenderedPageBreak/>
        <w:t>Outros Direitos</w:t>
      </w:r>
      <w:r w:rsidR="002F2ABD">
        <w:fldChar w:fldCharType="begin"/>
      </w:r>
      <w:r w:rsidRPr="00052FBE">
        <w:rPr>
          <w:lang w:val="pt-BR"/>
        </w:rPr>
        <w:instrText>TC "</w:instrText>
      </w:r>
      <w:bookmarkStart w:id="20" w:name="_Toc328756431"/>
      <w:bookmarkStart w:id="21" w:name="_Toc328756468"/>
      <w:r w:rsidRPr="00052FBE">
        <w:rPr>
          <w:lang w:val="pt-BR"/>
        </w:rPr>
        <w:instrText>Outros Direitos</w:instrText>
      </w:r>
      <w:bookmarkEnd w:id="20"/>
      <w:bookmarkEnd w:id="21"/>
      <w:r w:rsidRPr="00052FBE">
        <w:rPr>
          <w:lang w:val="pt-BR"/>
        </w:rPr>
        <w:instrText xml:space="preserve"> " \l 2 </w:instrText>
      </w:r>
      <w:r w:rsidR="002F2ABD">
        <w:fldChar w:fldCharType="end"/>
      </w:r>
    </w:p>
    <w:p w:rsidR="003B1F78" w:rsidRPr="00052FBE" w:rsidRDefault="003B1F78" w:rsidP="003B1F78">
      <w:pPr>
        <w:pStyle w:val="PURBody-Indented"/>
        <w:rPr>
          <w:lang w:val="pt-BR"/>
        </w:rPr>
      </w:pPr>
      <w:r w:rsidRPr="00052FBE">
        <w:rPr>
          <w:lang w:val="pt-BR"/>
        </w:rPr>
        <w:t>Os direitos de acesso ao software em qualquer dispositivo não conferem quaisquer direitos de implementação de patentes Microsoft ou outros direitos de propriedade intelectual da Microsoft em software ou dispositivos que acedam a esse dispositivo.</w:t>
      </w:r>
    </w:p>
    <w:p w:rsidR="003B1F78" w:rsidRPr="00052FBE" w:rsidRDefault="003B1F78" w:rsidP="003B1F78">
      <w:pPr>
        <w:pStyle w:val="PURHeading2"/>
        <w:rPr>
          <w:lang w:val="pt-BR"/>
        </w:rPr>
      </w:pPr>
      <w:r w:rsidRPr="00052FBE">
        <w:rPr>
          <w:lang w:val="pt-BR"/>
        </w:rPr>
        <w:t>Documentação</w:t>
      </w:r>
      <w:r w:rsidR="002F2ABD">
        <w:fldChar w:fldCharType="begin"/>
      </w:r>
      <w:r w:rsidRPr="00052FBE">
        <w:rPr>
          <w:lang w:val="pt-BR"/>
        </w:rPr>
        <w:instrText>TC "</w:instrText>
      </w:r>
      <w:bookmarkStart w:id="22" w:name="_Toc328756432"/>
      <w:bookmarkStart w:id="23" w:name="_Toc328756469"/>
      <w:r w:rsidRPr="00052FBE">
        <w:rPr>
          <w:lang w:val="pt-BR"/>
        </w:rPr>
        <w:instrText>Documentação</w:instrText>
      </w:r>
      <w:bookmarkEnd w:id="22"/>
      <w:bookmarkEnd w:id="23"/>
      <w:r w:rsidRPr="00052FBE">
        <w:rPr>
          <w:lang w:val="pt-BR"/>
        </w:rPr>
        <w:instrText xml:space="preserve"> " \l 2 </w:instrText>
      </w:r>
      <w:r w:rsidR="002F2ABD">
        <w:fldChar w:fldCharType="end"/>
      </w:r>
    </w:p>
    <w:p w:rsidR="003B1F78" w:rsidRPr="00052FBE" w:rsidRDefault="003B1F78" w:rsidP="003B1F78">
      <w:pPr>
        <w:pStyle w:val="PURBody-Indented"/>
        <w:rPr>
          <w:lang w:val="pt-BR"/>
        </w:rPr>
      </w:pPr>
      <w:r w:rsidRPr="00052FBE">
        <w:rPr>
          <w:lang w:val="pt-BR"/>
        </w:rPr>
        <w:t>Qualquer pessoa que tenha acesso válido ao computador ou à rede interna do Cliente poderá copiar e utilizar a documentação para fins internos de referência.</w:t>
      </w:r>
      <w:r w:rsidR="00052FBE" w:rsidRPr="00052FBE">
        <w:rPr>
          <w:lang w:val="pt-BR"/>
        </w:rPr>
        <w:t xml:space="preserve"> </w:t>
      </w:r>
      <w:r w:rsidRPr="00052FBE">
        <w:rPr>
          <w:lang w:val="pt-BR"/>
        </w:rPr>
        <w:t>A documentação não inclui livros em formato eletrónico.</w:t>
      </w:r>
    </w:p>
    <w:p w:rsidR="003B1F78" w:rsidRPr="00052FBE" w:rsidRDefault="003B1F78" w:rsidP="003B1F78">
      <w:pPr>
        <w:pStyle w:val="PURHeading2"/>
        <w:rPr>
          <w:lang w:val="pt-BR"/>
        </w:rPr>
      </w:pPr>
      <w:r w:rsidRPr="00052FBE">
        <w:rPr>
          <w:lang w:val="pt-BR"/>
        </w:rPr>
        <w:t>Reatribuição da Licença</w:t>
      </w:r>
      <w:r w:rsidR="002F2ABD">
        <w:fldChar w:fldCharType="begin"/>
      </w:r>
      <w:r w:rsidRPr="00052FBE">
        <w:rPr>
          <w:lang w:val="pt-BR"/>
        </w:rPr>
        <w:instrText>TC "</w:instrText>
      </w:r>
      <w:bookmarkStart w:id="24" w:name="_Toc328756433"/>
      <w:bookmarkStart w:id="25" w:name="_Toc328756470"/>
      <w:r w:rsidRPr="00052FBE">
        <w:rPr>
          <w:lang w:val="pt-BR"/>
        </w:rPr>
        <w:instrText>Reatribuição da Licença</w:instrText>
      </w:r>
      <w:bookmarkEnd w:id="24"/>
      <w:bookmarkEnd w:id="25"/>
      <w:r w:rsidRPr="00052FBE">
        <w:rPr>
          <w:lang w:val="pt-BR"/>
        </w:rPr>
        <w:instrText xml:space="preserve">" \l 2 </w:instrText>
      </w:r>
      <w:r w:rsidR="002F2ABD">
        <w:fldChar w:fldCharType="end"/>
      </w:r>
    </w:p>
    <w:p w:rsidR="003B1F78" w:rsidRPr="00052FBE" w:rsidRDefault="003B1F78" w:rsidP="006A0E9B">
      <w:pPr>
        <w:pStyle w:val="PURBody-Indented"/>
        <w:rPr>
          <w:lang w:val="pt-BR"/>
        </w:rPr>
      </w:pPr>
      <w:r w:rsidRPr="00052FBE">
        <w:rPr>
          <w:lang w:val="pt-BR"/>
        </w:rPr>
        <w:t>A maior parte das licenças, mas não todas, podem ser reatribuídas de um dispositivo ou utilizador para outro.</w:t>
      </w:r>
      <w:r w:rsidR="00052FBE" w:rsidRPr="00052FBE">
        <w:rPr>
          <w:lang w:val="pt-BR"/>
        </w:rPr>
        <w:t xml:space="preserve"> </w:t>
      </w:r>
      <w:r w:rsidRPr="00052FBE">
        <w:rPr>
          <w:lang w:val="pt-BR"/>
        </w:rPr>
        <w:t>As regras gerais que</w:t>
      </w:r>
      <w:r w:rsidR="006A0E9B">
        <w:rPr>
          <w:lang w:val="pt-BR"/>
        </w:rPr>
        <w:t> </w:t>
      </w:r>
      <w:r w:rsidRPr="00052FBE">
        <w:rPr>
          <w:lang w:val="pt-BR"/>
        </w:rPr>
        <w:t>regem a reatribuição de licenças são descritas abaixo, juntamente com algumas regras especiais para determinados produtos e tipos de licença.</w:t>
      </w:r>
    </w:p>
    <w:p w:rsidR="003B1F78" w:rsidRPr="00052FBE" w:rsidRDefault="003B1F78" w:rsidP="003B1F78">
      <w:pPr>
        <w:pStyle w:val="PURBlueStrong-Indented"/>
        <w:rPr>
          <w:lang w:val="pt-BR"/>
        </w:rPr>
      </w:pPr>
      <w:r w:rsidRPr="00052FBE">
        <w:rPr>
          <w:lang w:val="pt-BR"/>
        </w:rPr>
        <w:t>Limitações à Reatribuição da Licença</w:t>
      </w:r>
    </w:p>
    <w:p w:rsidR="003B1F78" w:rsidRPr="00052FBE" w:rsidRDefault="003B1F78" w:rsidP="003B1F78">
      <w:pPr>
        <w:pStyle w:val="PURBody-Indented"/>
        <w:rPr>
          <w:lang w:val="pt-BR"/>
        </w:rPr>
      </w:pPr>
      <w:r w:rsidRPr="00052FBE">
        <w:rPr>
          <w:lang w:val="pt-BR"/>
        </w:rPr>
        <w:t xml:space="preserve">Geralmente, o Cliente não poderá reatribuir licenças numa base a curto prazo (ou seja, que não seja dentro dos 90 dias da última atribuição) </w:t>
      </w:r>
    </w:p>
    <w:p w:rsidR="003B1F78" w:rsidRPr="00052FBE" w:rsidRDefault="003B1F78" w:rsidP="003B1F78">
      <w:pPr>
        <w:pStyle w:val="PURBlueStrong-Indented"/>
        <w:rPr>
          <w:lang w:val="pt-BR"/>
        </w:rPr>
      </w:pPr>
      <w:r w:rsidRPr="00052FBE">
        <w:rPr>
          <w:lang w:val="pt-BR"/>
        </w:rPr>
        <w:t>Condição da Reatribuição da Licença</w:t>
      </w:r>
    </w:p>
    <w:p w:rsidR="003B1F78" w:rsidRPr="00052FBE" w:rsidRDefault="003B1F78" w:rsidP="00154B3E">
      <w:pPr>
        <w:pStyle w:val="PURBody-Indented"/>
        <w:rPr>
          <w:lang w:val="pt-BR"/>
        </w:rPr>
      </w:pPr>
      <w:r w:rsidRPr="00052FBE">
        <w:rPr>
          <w:lang w:val="pt-BR"/>
        </w:rPr>
        <w:t>Em todos os casos, quando o Cliente reatribui uma licença de um dispositivo ou utilizador para outro, tem de remover o software do</w:t>
      </w:r>
      <w:r w:rsidR="00154B3E">
        <w:rPr>
          <w:lang w:val="pt-BR"/>
        </w:rPr>
        <w:t> </w:t>
      </w:r>
      <w:r w:rsidRPr="00052FBE">
        <w:rPr>
          <w:lang w:val="pt-BR"/>
        </w:rPr>
        <w:t>dispositivo anterior ou do dispositivo do utilizador anterior ou bloquear o acesso posterior por parte do dispositivo anterior ou do dispositivo do utilizador anterior ou o acesso aos mesmos.</w:t>
      </w:r>
    </w:p>
    <w:p w:rsidR="003B1F78" w:rsidRPr="00052FBE" w:rsidRDefault="003B1F78" w:rsidP="003B1F78">
      <w:pPr>
        <w:pStyle w:val="PURBlueStrong-Indented"/>
        <w:rPr>
          <w:lang w:val="pt-BR"/>
        </w:rPr>
      </w:pPr>
      <w:r w:rsidRPr="00052FBE">
        <w:rPr>
          <w:lang w:val="pt-BR"/>
        </w:rPr>
        <w:t>Considerações Especiais para Determinados Produtos e Tipos de Licença</w:t>
      </w:r>
    </w:p>
    <w:p w:rsidR="003B1F78" w:rsidRPr="00052FBE" w:rsidRDefault="003B1F78" w:rsidP="00B11594">
      <w:pPr>
        <w:pStyle w:val="PURBullet-Indented"/>
        <w:numPr>
          <w:ilvl w:val="0"/>
          <w:numId w:val="3"/>
        </w:numPr>
        <w:rPr>
          <w:lang w:val="pt-BR"/>
        </w:rPr>
      </w:pPr>
      <w:r w:rsidRPr="00052FBE">
        <w:rPr>
          <w:b/>
          <w:lang w:val="pt-BR"/>
        </w:rPr>
        <w:t>Licenças de Subscrição de Utilizador/Dispositivo (SLs).</w:t>
      </w:r>
      <w:r w:rsidR="00052FBE" w:rsidRPr="00052FBE">
        <w:rPr>
          <w:lang w:val="pt-BR"/>
        </w:rPr>
        <w:t xml:space="preserve"> </w:t>
      </w:r>
      <w:r w:rsidRPr="00052FBE">
        <w:rPr>
          <w:lang w:val="pt-BR"/>
        </w:rPr>
        <w:t>Apesar da regra geral contra a reatribuição de licenças a curto prazo, geralmente, o Cliente pode reatribuir uma SL de utilizador ou dispositivo temporariamente, a curto prazo, para abranger a</w:t>
      </w:r>
      <w:r w:rsidR="00B11594">
        <w:rPr>
          <w:lang w:val="pt-BR"/>
        </w:rPr>
        <w:t> </w:t>
      </w:r>
      <w:r w:rsidRPr="00052FBE">
        <w:rPr>
          <w:lang w:val="pt-BR"/>
        </w:rPr>
        <w:t>ausência de um utilizador ou a indisponibilidade de um dispositivo que esteja fora de serviço.</w:t>
      </w:r>
      <w:r w:rsidR="00052FBE" w:rsidRPr="00052FBE">
        <w:rPr>
          <w:lang w:val="pt-BR"/>
        </w:rPr>
        <w:t xml:space="preserve"> </w:t>
      </w:r>
      <w:r w:rsidRPr="00052FBE">
        <w:rPr>
          <w:lang w:val="pt-BR"/>
        </w:rPr>
        <w:t>Embora a reatribuição a curto prazo temporária seja permitida, a reatribuição por parte do Cliente destas licenças para qualquer outro fim ou período de tempo tem de ser permanente.</w:t>
      </w:r>
      <w:r w:rsidR="00052FBE" w:rsidRPr="00052FBE">
        <w:rPr>
          <w:lang w:val="pt-BR"/>
        </w:rPr>
        <w:t xml:space="preserve"> </w:t>
      </w:r>
      <w:r w:rsidRPr="00052FBE">
        <w:rPr>
          <w:lang w:val="pt-BR"/>
        </w:rPr>
        <w:t xml:space="preserve">Isto significa que se reatribuir uma licença do dispositivo A para o dispositivo B, não poderá reatribuir essa licença do dispositivo B novamente para o dispositivo A. Este direito não se aplica às SLs de dispositivo do Windows Intune. </w:t>
      </w:r>
    </w:p>
    <w:p w:rsidR="003B1F78" w:rsidRPr="00B11594" w:rsidRDefault="003B1F78" w:rsidP="00B11594">
      <w:pPr>
        <w:pStyle w:val="PURBullet-Indented"/>
        <w:numPr>
          <w:ilvl w:val="0"/>
          <w:numId w:val="3"/>
        </w:numPr>
        <w:rPr>
          <w:rFonts w:cs="Arial"/>
          <w:lang w:val="pt-BR"/>
        </w:rPr>
      </w:pPr>
      <w:r w:rsidRPr="00681149">
        <w:rPr>
          <w:rFonts w:ascii="Tahoma" w:hAnsi="Tahoma" w:cs="Tahoma"/>
          <w:b/>
          <w:szCs w:val="18"/>
          <w:lang w:val="pt-BR"/>
        </w:rPr>
        <w:t>Windows Intune.</w:t>
      </w:r>
      <w:r w:rsidRPr="00B11594">
        <w:rPr>
          <w:rFonts w:cs="Arial"/>
          <w:szCs w:val="18"/>
          <w:lang w:val="pt-BR"/>
        </w:rPr>
        <w:t xml:space="preserve"> Sujeito à </w:t>
      </w:r>
      <w:r w:rsidRPr="00B11594">
        <w:rPr>
          <w:rFonts w:cs="Arial"/>
          <w:lang w:val="pt-BR"/>
        </w:rPr>
        <w:t>regra geral contra a reatribuição de licenças a curto prazo</w:t>
      </w:r>
      <w:r w:rsidRPr="00B11594">
        <w:rPr>
          <w:rFonts w:cs="Arial"/>
          <w:szCs w:val="18"/>
          <w:lang w:val="pt-BR"/>
        </w:rPr>
        <w:t>, poderá reatribuir a sua licença a um dispositivo de substituição qualificável.</w:t>
      </w:r>
      <w:r w:rsidR="00052FBE" w:rsidRPr="00B11594">
        <w:rPr>
          <w:rFonts w:cs="Arial"/>
          <w:szCs w:val="18"/>
          <w:lang w:val="pt-BR"/>
        </w:rPr>
        <w:t xml:space="preserve"> </w:t>
      </w:r>
      <w:r w:rsidRPr="00B11594">
        <w:rPr>
          <w:rFonts w:cs="Arial"/>
          <w:szCs w:val="18"/>
          <w:lang w:val="pt-BR"/>
        </w:rPr>
        <w:t>Um dispositivo de substituição qualificável é um dispositivo ao qual atribuiu uma licença e</w:t>
      </w:r>
      <w:r w:rsidR="00B11594">
        <w:rPr>
          <w:rFonts w:cs="Arial"/>
          <w:szCs w:val="18"/>
          <w:lang w:val="pt-BR"/>
        </w:rPr>
        <w:t> </w:t>
      </w:r>
      <w:r w:rsidRPr="00B11594">
        <w:rPr>
          <w:rFonts w:cs="Arial"/>
          <w:szCs w:val="18"/>
          <w:lang w:val="pt-BR"/>
        </w:rPr>
        <w:t>no qual instalou a versão mais recente do sistema operativo de estação de trabalho Windows.</w:t>
      </w:r>
      <w:r w:rsidR="00052FBE" w:rsidRPr="00B11594">
        <w:rPr>
          <w:rFonts w:cs="Arial"/>
          <w:szCs w:val="18"/>
          <w:lang w:val="pt-BR"/>
        </w:rPr>
        <w:t xml:space="preserve"> </w:t>
      </w:r>
      <w:r w:rsidRPr="00B11594">
        <w:rPr>
          <w:rFonts w:cs="Arial"/>
          <w:bCs/>
          <w:color w:val="000000"/>
          <w:szCs w:val="18"/>
          <w:lang w:val="pt-BR"/>
        </w:rPr>
        <w:t>Poderá reatribuir a sua licença mais cedo se extinguir o dispositivo licenciado devido a uma falha de hardware permanente.</w:t>
      </w:r>
    </w:p>
    <w:p w:rsidR="003B1F78" w:rsidRPr="00052FBE" w:rsidRDefault="003B1F78" w:rsidP="00A07104">
      <w:pPr>
        <w:pStyle w:val="PURBullet-Indented"/>
        <w:numPr>
          <w:ilvl w:val="0"/>
          <w:numId w:val="3"/>
        </w:numPr>
        <w:rPr>
          <w:lang w:val="pt-BR"/>
        </w:rPr>
      </w:pPr>
      <w:r w:rsidRPr="00052FBE">
        <w:rPr>
          <w:rFonts w:ascii="Tahoma" w:hAnsi="Tahoma" w:cs="Tahoma"/>
          <w:b/>
          <w:szCs w:val="18"/>
          <w:lang w:val="pt-BR"/>
        </w:rPr>
        <w:t>Opção de Aquisição “Buy-out” do Windows Intune.</w:t>
      </w:r>
      <w:r w:rsidR="00052FBE" w:rsidRPr="00052FBE">
        <w:rPr>
          <w:rFonts w:ascii="Tahoma" w:hAnsi="Tahoma" w:cs="Tahoma"/>
          <w:b/>
          <w:szCs w:val="18"/>
          <w:lang w:val="pt-BR"/>
        </w:rPr>
        <w:t xml:space="preserve"> </w:t>
      </w:r>
      <w:r w:rsidRPr="00052FBE">
        <w:rPr>
          <w:rFonts w:ascii="Tahoma" w:hAnsi="Tahoma" w:cs="Tahoma"/>
          <w:bCs/>
          <w:color w:val="000000"/>
          <w:szCs w:val="18"/>
          <w:lang w:val="pt-BR"/>
        </w:rPr>
        <w:t xml:space="preserve">Sem prejuízo de qualquer indicação em contrário no Contrato de Subscrição Online da Microsoft, o Cliente não pode reatribuir licenças de sistema operativo de estação de trabalho Windows perpétuas que adquira ao abrigo da opção de aquisição </w:t>
      </w:r>
      <w:r w:rsidR="00A07104">
        <w:rPr>
          <w:rFonts w:ascii="Tahoma" w:hAnsi="Tahoma" w:cs="Tahoma"/>
          <w:bCs/>
          <w:color w:val="000000"/>
          <w:szCs w:val="18"/>
          <w:lang w:val="pt-BR"/>
        </w:rPr>
        <w:t>“</w:t>
      </w:r>
      <w:r w:rsidRPr="00052FBE">
        <w:rPr>
          <w:rFonts w:ascii="Tahoma" w:hAnsi="Tahoma" w:cs="Tahoma"/>
          <w:bCs/>
          <w:color w:val="000000"/>
          <w:szCs w:val="18"/>
          <w:lang w:val="pt-BR"/>
        </w:rPr>
        <w:t>buy-out</w:t>
      </w:r>
      <w:r w:rsidR="00A07104">
        <w:rPr>
          <w:rFonts w:ascii="Tahoma" w:hAnsi="Tahoma" w:cs="Tahoma"/>
          <w:bCs/>
          <w:color w:val="000000"/>
          <w:szCs w:val="18"/>
          <w:lang w:val="pt-BR"/>
        </w:rPr>
        <w:t>”</w:t>
      </w:r>
      <w:r w:rsidRPr="00052FBE">
        <w:rPr>
          <w:rFonts w:ascii="Tahoma" w:hAnsi="Tahoma" w:cs="Tahoma"/>
          <w:bCs/>
          <w:color w:val="000000"/>
          <w:szCs w:val="18"/>
          <w:lang w:val="pt-BR"/>
        </w:rPr>
        <w:t xml:space="preserve"> do Windows Intune a dispositivos de substituição</w:t>
      </w:r>
      <w:r w:rsidRPr="00052FBE">
        <w:rPr>
          <w:rFonts w:ascii="Tahoma" w:hAnsi="Tahoma" w:cs="Tahoma"/>
          <w:szCs w:val="18"/>
          <w:lang w:val="pt-BR"/>
        </w:rPr>
        <w:t>.</w:t>
      </w:r>
      <w:r w:rsidR="00052FBE" w:rsidRPr="00052FBE">
        <w:rPr>
          <w:rFonts w:ascii="Tahoma" w:hAnsi="Tahoma" w:cs="Tahoma"/>
          <w:szCs w:val="18"/>
          <w:lang w:val="pt-BR"/>
        </w:rPr>
        <w:t xml:space="preserve"> </w:t>
      </w:r>
    </w:p>
    <w:p w:rsidR="003B1F78" w:rsidRPr="00052FBE" w:rsidRDefault="003B1F78" w:rsidP="005D6562">
      <w:pPr>
        <w:pStyle w:val="PURBullet-Indented"/>
        <w:numPr>
          <w:ilvl w:val="0"/>
          <w:numId w:val="3"/>
        </w:numPr>
        <w:rPr>
          <w:lang w:val="pt-BR"/>
        </w:rPr>
      </w:pPr>
      <w:r w:rsidRPr="00052FBE">
        <w:rPr>
          <w:b/>
          <w:lang w:val="pt-BR"/>
        </w:rPr>
        <w:t>Reatribuição de Licenças de Suplementos.</w:t>
      </w:r>
      <w:r w:rsidR="00052FBE" w:rsidRPr="00052FBE">
        <w:rPr>
          <w:lang w:val="pt-BR"/>
        </w:rPr>
        <w:t xml:space="preserve"> </w:t>
      </w:r>
      <w:r w:rsidRPr="00052FBE">
        <w:rPr>
          <w:lang w:val="pt-BR"/>
        </w:rPr>
        <w:t>As licenças que são concedidas ou adquiridas de modo associado com outras licenças de qualificação (por exemplo, MDOP) geralmente têm de ser reatribuídas conforme e quando a licença qualificável for reatribuída.</w:t>
      </w:r>
      <w:r w:rsidR="00052FBE" w:rsidRPr="00052FBE">
        <w:rPr>
          <w:lang w:val="pt-BR"/>
        </w:rPr>
        <w:t xml:space="preserve"> </w:t>
      </w:r>
      <w:r w:rsidRPr="00052FBE">
        <w:rPr>
          <w:lang w:val="pt-BR"/>
        </w:rPr>
        <w:t>Consulte os direitos de utilização específicos do Serviços relativos a estas ofertas para obter informações detalhadas.</w:t>
      </w:r>
    </w:p>
    <w:p w:rsidR="003B1F78" w:rsidRPr="00052FBE" w:rsidRDefault="003B1F78" w:rsidP="003B1F78">
      <w:pPr>
        <w:pStyle w:val="PURHeading2"/>
        <w:rPr>
          <w:lang w:val="pt-BR"/>
        </w:rPr>
      </w:pPr>
      <w:r w:rsidRPr="00052FBE">
        <w:rPr>
          <w:lang w:val="pt-BR"/>
        </w:rPr>
        <w:t>Ativação do Produto</w:t>
      </w:r>
      <w:r w:rsidR="002F2ABD">
        <w:fldChar w:fldCharType="begin"/>
      </w:r>
      <w:r w:rsidRPr="00052FBE">
        <w:rPr>
          <w:lang w:val="pt-BR"/>
        </w:rPr>
        <w:instrText>TC "</w:instrText>
      </w:r>
      <w:bookmarkStart w:id="26" w:name="_Toc328756434"/>
      <w:bookmarkStart w:id="27" w:name="_Toc328756471"/>
      <w:r w:rsidRPr="00052FBE">
        <w:rPr>
          <w:lang w:val="pt-BR"/>
        </w:rPr>
        <w:instrText>Ativação do Produto</w:instrText>
      </w:r>
      <w:bookmarkEnd w:id="26"/>
      <w:bookmarkEnd w:id="27"/>
      <w:r w:rsidRPr="00052FBE">
        <w:rPr>
          <w:lang w:val="pt-BR"/>
        </w:rPr>
        <w:instrText xml:space="preserve"> " \l 2 </w:instrText>
      </w:r>
      <w:r w:rsidR="002F2ABD">
        <w:fldChar w:fldCharType="end"/>
      </w:r>
    </w:p>
    <w:p w:rsidR="003B1F78" w:rsidRPr="00052FBE" w:rsidRDefault="003B1F78" w:rsidP="00AD621B">
      <w:pPr>
        <w:pStyle w:val="PURBody-Indented"/>
        <w:rPr>
          <w:lang w:val="pt-BR"/>
        </w:rPr>
      </w:pPr>
      <w:r w:rsidRPr="00052FBE">
        <w:rPr>
          <w:lang w:val="pt-BR"/>
        </w:rPr>
        <w:t>Alguns produtos e serviços online requerem ativação para serem instalados ou acedidos.</w:t>
      </w:r>
      <w:r w:rsidR="00052FBE" w:rsidRPr="00052FBE">
        <w:rPr>
          <w:lang w:val="pt-BR"/>
        </w:rPr>
        <w:t xml:space="preserve"> </w:t>
      </w:r>
      <w:r w:rsidRPr="00052FBE">
        <w:rPr>
          <w:lang w:val="pt-BR"/>
        </w:rPr>
        <w:t>A ativação associa a utilização do software a um dispositivo específico.</w:t>
      </w:r>
      <w:r w:rsidR="00052FBE" w:rsidRPr="00052FBE">
        <w:rPr>
          <w:lang w:val="pt-BR"/>
        </w:rPr>
        <w:t xml:space="preserve"> </w:t>
      </w:r>
      <w:r w:rsidRPr="00052FBE">
        <w:rPr>
          <w:lang w:val="pt-BR"/>
        </w:rPr>
        <w:t xml:space="preserve">Para obter informações sobre quando uma ativação ou uma chave é necessária, consulte a secção de Ativação do Produto em </w:t>
      </w:r>
      <w:hyperlink r:id="rId22">
        <w:r w:rsidR="00AD621B" w:rsidRPr="00AD621B">
          <w:rPr>
            <w:color w:val="00467F"/>
            <w:u w:val="single"/>
            <w:lang w:val="pt-BR"/>
          </w:rPr>
          <w:t>http://www.microsoft.com/licensing</w:t>
        </w:r>
      </w:hyperlink>
      <w:r w:rsidRPr="00052FBE">
        <w:rPr>
          <w:lang w:val="pt-BR"/>
        </w:rPr>
        <w:t xml:space="preserve"> (em inglês).</w:t>
      </w:r>
      <w:r w:rsidR="00052FBE" w:rsidRPr="00052FBE">
        <w:rPr>
          <w:lang w:val="pt-BR"/>
        </w:rPr>
        <w:t xml:space="preserve"> </w:t>
      </w:r>
      <w:r w:rsidRPr="00052FBE">
        <w:rPr>
          <w:lang w:val="pt-BR"/>
        </w:rPr>
        <w:t>O Cliente é responsável simultaneamente pela utilização que fizer das chaves que lhe estiverem atribuídas e pela ativação de produtos utilizando os computadores com o Key Management Service (KMS). Não é permitido revelar as chaves a terceiros.</w:t>
      </w:r>
    </w:p>
    <w:p w:rsidR="003B1F78" w:rsidRPr="00052FBE" w:rsidRDefault="003B1F78" w:rsidP="003B1F78">
      <w:pPr>
        <w:pStyle w:val="PURBlueStrong-Indented"/>
        <w:rPr>
          <w:lang w:val="pt-BR"/>
        </w:rPr>
      </w:pPr>
      <w:r w:rsidRPr="00052FBE">
        <w:rPr>
          <w:lang w:val="pt-BR"/>
        </w:rPr>
        <w:t>Ativação por KMS e MAK (Multiple Activation Key)</w:t>
      </w:r>
    </w:p>
    <w:p w:rsidR="003B1F78" w:rsidRPr="00052FBE" w:rsidRDefault="003B1F78" w:rsidP="003B1F78">
      <w:pPr>
        <w:pStyle w:val="PURBody-Indented"/>
        <w:rPr>
          <w:lang w:val="pt-BR"/>
        </w:rPr>
      </w:pPr>
      <w:r w:rsidRPr="00052FBE">
        <w:rPr>
          <w:lang w:val="pt-BR"/>
        </w:rPr>
        <w:t>Durante a ativação da Chave de Ativação Múltipla (MAK, Multiple Activation Key), o software enviará informações sobre o software e o dispositivo para a Microsoft.</w:t>
      </w:r>
      <w:r w:rsidR="00052FBE" w:rsidRPr="00052FBE">
        <w:rPr>
          <w:lang w:val="pt-BR"/>
        </w:rPr>
        <w:t xml:space="preserve"> </w:t>
      </w:r>
      <w:r w:rsidRPr="00052FBE">
        <w:rPr>
          <w:lang w:val="pt-BR"/>
        </w:rPr>
        <w:t>Durante a ativação do anfitrião Key Management Service (KMS), o software enviará informações sobre o software anfitrião KMS e sobre o dispositivo anfitrião à Microsoft.</w:t>
      </w:r>
      <w:r w:rsidR="00052FBE" w:rsidRPr="00052FBE">
        <w:rPr>
          <w:lang w:val="pt-BR"/>
        </w:rPr>
        <w:t xml:space="preserve"> </w:t>
      </w:r>
      <w:r w:rsidRPr="00052FBE">
        <w:rPr>
          <w:lang w:val="pt-BR"/>
        </w:rPr>
        <w:t>Os dispositivos cliente KMS ativados utilizando KMS não enviam informações à Microsoft. No entanto, requerem reativação periódica com o anfitrião KMS.</w:t>
      </w:r>
      <w:r w:rsidR="00052FBE" w:rsidRPr="00052FBE">
        <w:rPr>
          <w:lang w:val="pt-BR"/>
        </w:rPr>
        <w:t xml:space="preserve"> </w:t>
      </w:r>
      <w:r w:rsidRPr="00052FBE">
        <w:rPr>
          <w:lang w:val="pt-BR"/>
        </w:rPr>
        <w:t xml:space="preserve">As informações enviadas para a Microsoft durante a ativação do anfitrião MAK ou KMS incluem: </w:t>
      </w:r>
    </w:p>
    <w:p w:rsidR="003B1F78" w:rsidRPr="00052FBE" w:rsidRDefault="003B1F78" w:rsidP="005D6562">
      <w:pPr>
        <w:pStyle w:val="PURBullet-Indented"/>
        <w:numPr>
          <w:ilvl w:val="1"/>
          <w:numId w:val="4"/>
        </w:numPr>
        <w:rPr>
          <w:lang w:val="pt-BR"/>
        </w:rPr>
      </w:pPr>
      <w:r w:rsidRPr="00052FBE">
        <w:rPr>
          <w:lang w:val="pt-BR"/>
        </w:rPr>
        <w:t>a versão, idioma e chave do produto do software,</w:t>
      </w:r>
    </w:p>
    <w:p w:rsidR="003B1F78" w:rsidRDefault="003B1F78" w:rsidP="005D6562">
      <w:pPr>
        <w:pStyle w:val="PURBullet-Indented"/>
        <w:numPr>
          <w:ilvl w:val="1"/>
          <w:numId w:val="4"/>
        </w:numPr>
      </w:pPr>
      <w:r>
        <w:t>endereço IP do dispositivo,</w:t>
      </w:r>
    </w:p>
    <w:p w:rsidR="003B1F78" w:rsidRPr="00052FBE" w:rsidRDefault="003B1F78" w:rsidP="005D6562">
      <w:pPr>
        <w:pStyle w:val="PURBullet-Indented"/>
        <w:numPr>
          <w:ilvl w:val="1"/>
          <w:numId w:val="4"/>
        </w:numPr>
        <w:rPr>
          <w:lang w:val="pt-BR"/>
        </w:rPr>
      </w:pPr>
      <w:r w:rsidRPr="00052FBE">
        <w:rPr>
          <w:lang w:val="pt-BR"/>
        </w:rPr>
        <w:t xml:space="preserve">e informações derivadas da configuração de hardware do dispositivo. </w:t>
      </w:r>
    </w:p>
    <w:p w:rsidR="003B1F78" w:rsidRPr="00052FBE" w:rsidRDefault="003B1F78" w:rsidP="00AD621B">
      <w:pPr>
        <w:pStyle w:val="PURBody-Indented"/>
        <w:rPr>
          <w:lang w:val="pt-BR"/>
        </w:rPr>
      </w:pPr>
      <w:r w:rsidRPr="00052FBE">
        <w:rPr>
          <w:lang w:val="pt-BR"/>
        </w:rPr>
        <w:lastRenderedPageBreak/>
        <w:t xml:space="preserve">Para mais informações, consulte </w:t>
      </w:r>
      <w:hyperlink r:id="rId23">
        <w:r w:rsidRPr="00052FBE">
          <w:rPr>
            <w:color w:val="00467F"/>
            <w:u w:val="single"/>
            <w:lang w:val="pt-BR"/>
          </w:rPr>
          <w:t>http://www.microsoft.com/licensing/existing-customers/product-activation.aspx</w:t>
        </w:r>
      </w:hyperlink>
      <w:r w:rsidRPr="00052FBE">
        <w:rPr>
          <w:lang w:val="pt-BR"/>
        </w:rPr>
        <w:t xml:space="preserve"> (em inglês).</w:t>
      </w:r>
      <w:r w:rsidR="00052FBE" w:rsidRPr="00052FBE">
        <w:rPr>
          <w:lang w:val="pt-BR"/>
        </w:rPr>
        <w:t xml:space="preserve"> </w:t>
      </w:r>
      <w:r w:rsidRPr="00052FBE">
        <w:rPr>
          <w:lang w:val="pt-BR"/>
        </w:rPr>
        <w:t>Ao utilizar o software, o Cliente está a autorizar a transmissão destas informações.</w:t>
      </w:r>
      <w:r w:rsidR="00052FBE" w:rsidRPr="00052FBE">
        <w:rPr>
          <w:lang w:val="pt-BR"/>
        </w:rPr>
        <w:t xml:space="preserve"> </w:t>
      </w:r>
      <w:r w:rsidRPr="00052FBE">
        <w:rPr>
          <w:lang w:val="pt-BR"/>
        </w:rPr>
        <w:t>Antes de proceder à ativação, tem o direito de utilizar a versão do software instalado no processo de instalação.</w:t>
      </w:r>
      <w:r w:rsidR="00052FBE" w:rsidRPr="00052FBE">
        <w:rPr>
          <w:lang w:val="pt-BR"/>
        </w:rPr>
        <w:t xml:space="preserve"> </w:t>
      </w:r>
      <w:r w:rsidRPr="00052FBE">
        <w:rPr>
          <w:lang w:val="pt-BR"/>
        </w:rPr>
        <w:t>O direito de o Cliente utilizar o software depois da data especificada no processo de instalação é limitado, salvo se o software estiver ativado.</w:t>
      </w:r>
      <w:r w:rsidR="00052FBE" w:rsidRPr="00052FBE">
        <w:rPr>
          <w:lang w:val="pt-BR"/>
        </w:rPr>
        <w:t xml:space="preserve"> </w:t>
      </w:r>
      <w:r w:rsidRPr="00052FBE">
        <w:rPr>
          <w:lang w:val="pt-BR"/>
        </w:rPr>
        <w:t>Isto destina-se a impedir a sua utilização não licenciada.</w:t>
      </w:r>
      <w:r w:rsidR="00052FBE" w:rsidRPr="00052FBE">
        <w:rPr>
          <w:lang w:val="pt-BR"/>
        </w:rPr>
        <w:t xml:space="preserve"> </w:t>
      </w:r>
      <w:r w:rsidRPr="00052FBE">
        <w:rPr>
          <w:lang w:val="pt-BR"/>
        </w:rPr>
        <w:t>O Cliente não está licenciado para continuar a utilizar o software depois dessa data, se não o ativar.</w:t>
      </w:r>
      <w:r w:rsidR="00052FBE" w:rsidRPr="00052FBE">
        <w:rPr>
          <w:lang w:val="pt-BR"/>
        </w:rPr>
        <w:t xml:space="preserve"> </w:t>
      </w:r>
      <w:r w:rsidRPr="00052FBE">
        <w:rPr>
          <w:lang w:val="pt-BR"/>
        </w:rPr>
        <w:t>Se o dispositivo estiver ligado à Internet, o software poderá ligar-se automaticamente à Microsoft para a ativação.</w:t>
      </w:r>
      <w:r w:rsidR="00052FBE" w:rsidRPr="00052FBE">
        <w:rPr>
          <w:lang w:val="pt-BR"/>
        </w:rPr>
        <w:t xml:space="preserve"> </w:t>
      </w:r>
      <w:r w:rsidRPr="00052FBE">
        <w:rPr>
          <w:lang w:val="pt-BR"/>
        </w:rPr>
        <w:t>Também é possível ativar o software manualmente pela Internet ou pelo telefone.</w:t>
      </w:r>
      <w:r w:rsidR="00052FBE" w:rsidRPr="00052FBE">
        <w:rPr>
          <w:lang w:val="pt-BR"/>
        </w:rPr>
        <w:t xml:space="preserve"> </w:t>
      </w:r>
      <w:r w:rsidRPr="00052FBE">
        <w:rPr>
          <w:lang w:val="pt-BR"/>
        </w:rPr>
        <w:t>Se optar por esta via, poderão aplicar-se custos pelos serviços de Internet e telefone.</w:t>
      </w:r>
      <w:r w:rsidR="00052FBE" w:rsidRPr="00052FBE">
        <w:rPr>
          <w:lang w:val="pt-BR"/>
        </w:rPr>
        <w:t xml:space="preserve"> </w:t>
      </w:r>
      <w:r w:rsidRPr="00052FBE">
        <w:rPr>
          <w:lang w:val="pt-BR"/>
        </w:rPr>
        <w:t>Caso proceda à alteração de software ou de alguns componentes do computador, poderá ter de reativar o software.</w:t>
      </w:r>
      <w:r w:rsidR="00052FBE" w:rsidRPr="00052FBE">
        <w:rPr>
          <w:lang w:val="pt-BR"/>
        </w:rPr>
        <w:t xml:space="preserve"> </w:t>
      </w:r>
      <w:r w:rsidRPr="00052FBE">
        <w:rPr>
          <w:lang w:val="pt-BR"/>
        </w:rPr>
        <w:t>Até</w:t>
      </w:r>
      <w:r w:rsidR="00AD621B">
        <w:rPr>
          <w:lang w:val="pt-BR"/>
        </w:rPr>
        <w:t> </w:t>
      </w:r>
      <w:r w:rsidRPr="00052FBE">
        <w:rPr>
          <w:lang w:val="pt-BR"/>
        </w:rPr>
        <w:t>que se proceda à ativação deste, o software irá emitir notificações de solicitação de ativação.</w:t>
      </w:r>
    </w:p>
    <w:p w:rsidR="003B1F78" w:rsidRPr="00052FBE" w:rsidRDefault="003B1F78" w:rsidP="003B1F78">
      <w:pPr>
        <w:pStyle w:val="PURBlueStrong-Indented"/>
        <w:rPr>
          <w:lang w:val="pt-BR"/>
        </w:rPr>
      </w:pPr>
      <w:r w:rsidRPr="00052FBE">
        <w:rPr>
          <w:lang w:val="pt-BR"/>
        </w:rPr>
        <w:t>Utilização Correta de KMS</w:t>
      </w:r>
    </w:p>
    <w:p w:rsidR="003B1F78" w:rsidRPr="00052FBE" w:rsidRDefault="003B1F78" w:rsidP="003B1F78">
      <w:pPr>
        <w:pStyle w:val="PURBody-Indented"/>
        <w:rPr>
          <w:lang w:val="pt-BR"/>
        </w:rPr>
      </w:pPr>
      <w:r w:rsidRPr="00052FBE">
        <w:rPr>
          <w:lang w:val="pt-BR"/>
        </w:rPr>
        <w:t>O Cliente não poderá fornecer acesso não seguro aos respetivos computadores com KMS através de uma rede não controlada como a Internet.</w:t>
      </w:r>
    </w:p>
    <w:p w:rsidR="003B1F78" w:rsidRPr="00052FBE" w:rsidRDefault="003B1F78" w:rsidP="003B1F78">
      <w:pPr>
        <w:pStyle w:val="PURBlueStrong-Indented"/>
        <w:rPr>
          <w:lang w:val="pt-BR"/>
        </w:rPr>
      </w:pPr>
      <w:r w:rsidRPr="00052FBE">
        <w:rPr>
          <w:lang w:val="pt-BR"/>
        </w:rPr>
        <w:t>Utilização Não Autorizada de Chaves MAK ou KMS</w:t>
      </w:r>
    </w:p>
    <w:p w:rsidR="003B1F78" w:rsidRPr="00052FBE" w:rsidRDefault="003B1F78" w:rsidP="003B1F78">
      <w:pPr>
        <w:pStyle w:val="PURBody-Indented"/>
        <w:rPr>
          <w:lang w:val="pt-BR"/>
        </w:rPr>
      </w:pPr>
      <w:r w:rsidRPr="00052FBE">
        <w:rPr>
          <w:lang w:val="pt-BR"/>
        </w:rPr>
        <w:t xml:space="preserve">A Microsoft poderá agir como se segue em relação à utilização não autorizada de chaves MAK ou KMS: impedir ativações posteriores, desativar ou, de outro modo, bloquear a chave de ativação ou validação. </w:t>
      </w:r>
    </w:p>
    <w:p w:rsidR="003B1F78" w:rsidRPr="00052FBE" w:rsidRDefault="003B1F78" w:rsidP="003B1F78">
      <w:pPr>
        <w:pStyle w:val="PURBody-Indented"/>
        <w:rPr>
          <w:lang w:val="pt-BR"/>
        </w:rPr>
      </w:pPr>
      <w:r w:rsidRPr="00052FBE">
        <w:rPr>
          <w:lang w:val="pt-BR"/>
        </w:rPr>
        <w:t>A desativação da chave pode requerer que o cliente adquira uma nova chave da Microsoft.</w:t>
      </w:r>
    </w:p>
    <w:p w:rsidR="003B1F78" w:rsidRPr="00052FBE" w:rsidRDefault="003B1F78" w:rsidP="003B1F78">
      <w:pPr>
        <w:pStyle w:val="PURHeading2"/>
        <w:rPr>
          <w:lang w:val="pt-BR"/>
        </w:rPr>
      </w:pPr>
      <w:r w:rsidRPr="00052FBE">
        <w:rPr>
          <w:lang w:val="pt-BR"/>
        </w:rPr>
        <w:t>Funcionalidade Adicional</w:t>
      </w:r>
      <w:r w:rsidR="002F2ABD">
        <w:fldChar w:fldCharType="begin"/>
      </w:r>
      <w:r w:rsidRPr="00052FBE">
        <w:rPr>
          <w:lang w:val="pt-BR"/>
        </w:rPr>
        <w:instrText>TC "</w:instrText>
      </w:r>
      <w:bookmarkStart w:id="28" w:name="_Toc328756435"/>
      <w:bookmarkStart w:id="29" w:name="_Toc328756472"/>
      <w:r w:rsidRPr="00052FBE">
        <w:rPr>
          <w:lang w:val="pt-BR"/>
        </w:rPr>
        <w:instrText>Funcionalidade Adicional</w:instrText>
      </w:r>
      <w:bookmarkEnd w:id="28"/>
      <w:bookmarkEnd w:id="29"/>
      <w:r w:rsidRPr="00052FBE">
        <w:rPr>
          <w:lang w:val="pt-BR"/>
        </w:rPr>
        <w:instrText xml:space="preserve"> " \l 2 </w:instrText>
      </w:r>
      <w:r w:rsidR="002F2ABD">
        <w:fldChar w:fldCharType="end"/>
      </w:r>
    </w:p>
    <w:p w:rsidR="003B1F78" w:rsidRPr="00052FBE" w:rsidRDefault="003B1F78" w:rsidP="003B1F78">
      <w:pPr>
        <w:pStyle w:val="PURBody-Indented"/>
        <w:rPr>
          <w:lang w:val="pt-BR"/>
        </w:rPr>
      </w:pPr>
      <w:r w:rsidRPr="00052FBE">
        <w:rPr>
          <w:lang w:val="pt-BR"/>
        </w:rPr>
        <w:t xml:space="preserve">A Microsoft pode oferecer funcionalidades adicionais para os produtos. Poderão aplicar-se outras taxas e outros termos de licença. </w:t>
      </w:r>
    </w:p>
    <w:p w:rsidR="003B1F78" w:rsidRPr="00052FBE" w:rsidRDefault="003B1F78" w:rsidP="003B1F78">
      <w:pPr>
        <w:pStyle w:val="PURHeading2"/>
        <w:rPr>
          <w:lang w:val="es-ES"/>
        </w:rPr>
      </w:pPr>
      <w:r w:rsidRPr="00052FBE">
        <w:rPr>
          <w:lang w:val="es-ES"/>
        </w:rPr>
        <w:t>Componentes de Tipos de Letra</w:t>
      </w:r>
      <w:r w:rsidR="002F2ABD">
        <w:fldChar w:fldCharType="begin"/>
      </w:r>
      <w:r w:rsidRPr="00052FBE">
        <w:rPr>
          <w:lang w:val="es-ES"/>
        </w:rPr>
        <w:instrText>TC "</w:instrText>
      </w:r>
      <w:bookmarkStart w:id="30" w:name="_Toc328756436"/>
      <w:bookmarkStart w:id="31" w:name="_Toc328756473"/>
      <w:r w:rsidRPr="00052FBE">
        <w:rPr>
          <w:lang w:val="es-ES"/>
        </w:rPr>
        <w:instrText>Componentes de Tipos de Letra</w:instrText>
      </w:r>
      <w:bookmarkEnd w:id="30"/>
      <w:bookmarkEnd w:id="31"/>
      <w:r w:rsidRPr="00052FBE">
        <w:rPr>
          <w:lang w:val="es-ES"/>
        </w:rPr>
        <w:instrText xml:space="preserve"> " \l 2 </w:instrText>
      </w:r>
      <w:r w:rsidR="002F2ABD">
        <w:fldChar w:fldCharType="end"/>
      </w:r>
    </w:p>
    <w:p w:rsidR="003B1F78" w:rsidRPr="00052FBE" w:rsidRDefault="003B1F78" w:rsidP="003B1F78">
      <w:pPr>
        <w:pStyle w:val="PURBody-Indented"/>
        <w:rPr>
          <w:lang w:val="pt-BR"/>
        </w:rPr>
      </w:pPr>
      <w:r w:rsidRPr="00052FBE">
        <w:rPr>
          <w:lang w:val="pt-BR"/>
        </w:rPr>
        <w:t>Enquanto o software está a ser executado, o Cliente poderá utilizar os respetivos tipos de letra para visualizar e imprimir conteúdo.</w:t>
      </w:r>
      <w:r w:rsidR="00052FBE" w:rsidRPr="00052FBE">
        <w:rPr>
          <w:lang w:val="pt-BR"/>
        </w:rPr>
        <w:t xml:space="preserve"> </w:t>
      </w:r>
      <w:r w:rsidRPr="00052FBE">
        <w:rPr>
          <w:lang w:val="pt-BR"/>
        </w:rPr>
        <w:t>O Cliente pode apenas incorporar tipos de letra em conteúdo, tal como permitido pelas restrições de incorporação nos tipos de letra e transferi-las temporariamente para uma impressora ou para outro dispositivo de saída para imprimir conteúdo.</w:t>
      </w:r>
    </w:p>
    <w:p w:rsidR="00C44E34" w:rsidRDefault="00C44E34" w:rsidP="00C44E34">
      <w:pPr>
        <w:pStyle w:val="PURHeading2"/>
      </w:pPr>
      <w:r>
        <w:t>Software .NET Framework e PowerShell</w:t>
      </w:r>
      <w:r w:rsidR="002F2ABD">
        <w:fldChar w:fldCharType="begin"/>
      </w:r>
      <w:r>
        <w:instrText xml:space="preserve">TC " </w:instrText>
      </w:r>
      <w:bookmarkStart w:id="32" w:name="_Toc328756437"/>
      <w:bookmarkStart w:id="33" w:name="_Toc328756474"/>
      <w:r>
        <w:instrText>Software .NET Framework e PowerShell</w:instrText>
      </w:r>
      <w:bookmarkEnd w:id="32"/>
      <w:bookmarkEnd w:id="33"/>
      <w:r>
        <w:instrText xml:space="preserve"> " \l 2 </w:instrText>
      </w:r>
      <w:r w:rsidR="002F2ABD">
        <w:fldChar w:fldCharType="end"/>
      </w:r>
    </w:p>
    <w:p w:rsidR="00C44E34" w:rsidRPr="00052FBE" w:rsidRDefault="00C44E34" w:rsidP="00AD621B">
      <w:pPr>
        <w:pStyle w:val="PURBody-Indented"/>
        <w:rPr>
          <w:lang w:val="pt-BR"/>
        </w:rPr>
      </w:pPr>
      <w:r>
        <w:t>O software Microsoft .NET Framework e o software PowerShell pertencem ao Microsoft Windows.</w:t>
      </w:r>
      <w:r w:rsidR="00052FBE">
        <w:t xml:space="preserve"> </w:t>
      </w:r>
      <w:r w:rsidRPr="00052FBE">
        <w:rPr>
          <w:lang w:val="pt-BR"/>
        </w:rPr>
        <w:t>Exceto nos termos previstos no</w:t>
      </w:r>
      <w:r w:rsidR="00AD621B">
        <w:rPr>
          <w:lang w:val="pt-BR"/>
        </w:rPr>
        <w:t> </w:t>
      </w:r>
      <w:r w:rsidRPr="00052FBE">
        <w:rPr>
          <w:lang w:val="pt-BR"/>
        </w:rPr>
        <w:t>Teste de Referência abaixo, os termos de licença para o Microsoft Windows aplicam-se à utilização do Cliente destes componentes.</w:t>
      </w:r>
      <w:r w:rsidR="00052FBE" w:rsidRPr="00052FBE">
        <w:rPr>
          <w:lang w:val="pt-BR"/>
        </w:rPr>
        <w:t xml:space="preserve"> </w:t>
      </w:r>
    </w:p>
    <w:p w:rsidR="003B1F78" w:rsidRPr="00052FBE" w:rsidRDefault="003B1F78" w:rsidP="003B1F78">
      <w:pPr>
        <w:pStyle w:val="PURHeading2"/>
        <w:rPr>
          <w:lang w:val="pt-BR"/>
        </w:rPr>
      </w:pPr>
      <w:r w:rsidRPr="00052FBE">
        <w:rPr>
          <w:lang w:val="pt-BR"/>
        </w:rPr>
        <w:t>Teste de Referência</w:t>
      </w:r>
      <w:r w:rsidR="002F2ABD">
        <w:fldChar w:fldCharType="begin"/>
      </w:r>
      <w:r w:rsidRPr="00052FBE">
        <w:rPr>
          <w:lang w:val="pt-BR"/>
        </w:rPr>
        <w:instrText>TC "</w:instrText>
      </w:r>
      <w:bookmarkStart w:id="34" w:name="_Toc328756438"/>
      <w:bookmarkStart w:id="35" w:name="_Toc328756475"/>
      <w:r w:rsidRPr="00052FBE">
        <w:rPr>
          <w:lang w:val="pt-BR"/>
        </w:rPr>
        <w:instrText>Teste de Referência</w:instrText>
      </w:r>
      <w:bookmarkEnd w:id="34"/>
      <w:bookmarkEnd w:id="35"/>
      <w:r w:rsidRPr="00052FBE">
        <w:rPr>
          <w:lang w:val="pt-BR"/>
        </w:rPr>
        <w:instrText xml:space="preserve">" \l 2 </w:instrText>
      </w:r>
      <w:r w:rsidR="002F2ABD">
        <w:fldChar w:fldCharType="end"/>
      </w:r>
    </w:p>
    <w:p w:rsidR="003B1F78" w:rsidRPr="00052FBE" w:rsidRDefault="003B1F78" w:rsidP="003B1F78">
      <w:pPr>
        <w:pStyle w:val="PURBlueStrong-Indented"/>
        <w:rPr>
          <w:lang w:val="pt-BR"/>
        </w:rPr>
      </w:pPr>
      <w:r w:rsidRPr="00052FBE">
        <w:rPr>
          <w:lang w:val="pt-BR"/>
        </w:rPr>
        <w:t>Software</w:t>
      </w:r>
    </w:p>
    <w:p w:rsidR="003B1F78" w:rsidRPr="00052FBE" w:rsidRDefault="003B1F78" w:rsidP="003B1F78">
      <w:pPr>
        <w:pStyle w:val="PURBody-Indented"/>
        <w:rPr>
          <w:lang w:val="pt-BR"/>
        </w:rPr>
      </w:pPr>
      <w:r w:rsidRPr="00052FBE">
        <w:rPr>
          <w:lang w:val="pt-BR"/>
        </w:rPr>
        <w:t>O Cliente deverá obter o consentimento prévio por escrito da Microsoft para divulgar a terceiros os resultados de eventuais testes de referência do software.</w:t>
      </w:r>
      <w:r w:rsidR="00052FBE" w:rsidRPr="00052FBE">
        <w:rPr>
          <w:lang w:val="pt-BR"/>
        </w:rPr>
        <w:t xml:space="preserve"> </w:t>
      </w:r>
      <w:r w:rsidRPr="00052FBE">
        <w:rPr>
          <w:lang w:val="pt-BR"/>
        </w:rPr>
        <w:t>A presente disposição não se aplica ao Windows Server ou .NET Framework (consulte abaixo).</w:t>
      </w:r>
    </w:p>
    <w:p w:rsidR="003B1F78" w:rsidRPr="00052FBE" w:rsidRDefault="003B1F78" w:rsidP="003B1F78">
      <w:pPr>
        <w:pStyle w:val="PURBlueStrong-Indented"/>
        <w:rPr>
          <w:lang w:val="pt-BR"/>
        </w:rPr>
      </w:pPr>
      <w:r w:rsidRPr="00052FBE">
        <w:rPr>
          <w:lang w:val="pt-BR"/>
        </w:rPr>
        <w:t>Microsoft .NET Framework</w:t>
      </w:r>
    </w:p>
    <w:p w:rsidR="003B1F78" w:rsidRPr="00052FBE" w:rsidRDefault="00F9140B" w:rsidP="003506BE">
      <w:pPr>
        <w:pStyle w:val="PURBody-Indented"/>
        <w:rPr>
          <w:lang w:val="pt-BR"/>
        </w:rPr>
      </w:pPr>
      <w:r w:rsidRPr="00052FBE">
        <w:rPr>
          <w:lang w:val="pt-BR"/>
        </w:rPr>
        <w:t>O software poderá incluir um ou mais componentes do .NET Framework (“.NET Components”).</w:t>
      </w:r>
      <w:r w:rsidR="00052FBE" w:rsidRPr="00052FBE">
        <w:rPr>
          <w:lang w:val="pt-BR"/>
        </w:rPr>
        <w:t xml:space="preserve"> </w:t>
      </w:r>
      <w:r w:rsidRPr="00052FBE">
        <w:rPr>
          <w:lang w:val="pt-BR"/>
        </w:rPr>
        <w:t>Poderá realizar os testes de referência internos desses componentes.</w:t>
      </w:r>
      <w:r w:rsidR="00052FBE" w:rsidRPr="00052FBE">
        <w:rPr>
          <w:lang w:val="pt-BR"/>
        </w:rPr>
        <w:t xml:space="preserve"> </w:t>
      </w:r>
      <w:r w:rsidRPr="00052FBE">
        <w:rPr>
          <w:lang w:val="pt-BR"/>
        </w:rPr>
        <w:t xml:space="preserve">Poderá divulgar os resultados de qualquer teste de referência desses componentes, desde que cumpra as condições estabelecidas em </w:t>
      </w:r>
      <w:r w:rsidRPr="00052FBE">
        <w:rPr>
          <w:u w:val="single"/>
          <w:lang w:val="pt-BR"/>
        </w:rPr>
        <w:t>http://go.microsoft.com/fwlink/?LinkID=66406</w:t>
      </w:r>
      <w:r w:rsidRPr="00052FBE">
        <w:rPr>
          <w:lang w:val="pt-BR"/>
        </w:rPr>
        <w:t>.</w:t>
      </w:r>
      <w:r w:rsidR="00052FBE" w:rsidRPr="00052FBE">
        <w:rPr>
          <w:lang w:val="pt-BR"/>
        </w:rPr>
        <w:t xml:space="preserve"> </w:t>
      </w:r>
      <w:r w:rsidRPr="00052FBE">
        <w:rPr>
          <w:lang w:val="pt-BR"/>
        </w:rPr>
        <w:t>Não obstante qualquer outro acordo que possa ter com a Microsoft, se divulgar os resultados destes testes de referência, a Microsoft terá também o direito de</w:t>
      </w:r>
      <w:r w:rsidR="003506BE">
        <w:rPr>
          <w:lang w:val="pt-BR"/>
        </w:rPr>
        <w:t> </w:t>
      </w:r>
      <w:r w:rsidRPr="00052FBE">
        <w:rPr>
          <w:lang w:val="pt-BR"/>
        </w:rPr>
        <w:t xml:space="preserve">divulgar os resultados dos testes de referência (benchmark) efetuados aos seus produtos concorrentes do .NET Component aplicável, desde que sejam cumpridas as condições definidas em </w:t>
      </w:r>
      <w:r w:rsidRPr="00052FBE">
        <w:rPr>
          <w:u w:val="single"/>
          <w:lang w:val="pt-BR"/>
        </w:rPr>
        <w:t>http://go.microsoft.com/fwlink/?LinkID=66406.</w:t>
      </w:r>
    </w:p>
    <w:p w:rsidR="003B1F78" w:rsidRDefault="003B1F78" w:rsidP="003B1F78">
      <w:pPr>
        <w:pStyle w:val="PURHeading2"/>
      </w:pPr>
      <w:r>
        <w:t>Map Report Item do SQL Server Reporting Services</w:t>
      </w:r>
      <w:r w:rsidR="002F2ABD">
        <w:fldChar w:fldCharType="begin"/>
      </w:r>
      <w:r>
        <w:instrText>TC "</w:instrText>
      </w:r>
      <w:bookmarkStart w:id="36" w:name="_Toc328756439"/>
      <w:bookmarkStart w:id="37" w:name="_Toc328756476"/>
      <w:r>
        <w:instrText>Map Report Item do SQL Server Reporting Services</w:instrText>
      </w:r>
      <w:bookmarkEnd w:id="36"/>
      <w:bookmarkEnd w:id="37"/>
      <w:r>
        <w:instrText xml:space="preserve"> " \l 2 </w:instrText>
      </w:r>
      <w:r w:rsidR="002F2ABD">
        <w:fldChar w:fldCharType="end"/>
      </w:r>
    </w:p>
    <w:p w:rsidR="003B1F78" w:rsidRPr="00052FBE" w:rsidRDefault="003B1F78" w:rsidP="003506BE">
      <w:pPr>
        <w:pStyle w:val="PURBody-Indented"/>
        <w:rPr>
          <w:lang w:val="pt-BR"/>
        </w:rPr>
      </w:pPr>
      <w:r w:rsidRPr="00052FBE">
        <w:rPr>
          <w:lang w:val="pt-BR"/>
        </w:rPr>
        <w:t>O software poderá incluir funcionalidades que obtêm conteúdos, como mapas, imagens e outros dados, através da interface de programação de aplicações do Bing Maps (a “API do Bing Maps”) (ou marca sucessora) para criar relatórios que apresentam dados sobre mapas e imagens aéreas e híbridas. Se estas funcionalidades estiverem incluídas, o Cliente só poderá utilizá-las para criar e</w:t>
      </w:r>
      <w:r w:rsidR="003506BE">
        <w:rPr>
          <w:lang w:val="pt-BR"/>
        </w:rPr>
        <w:t> </w:t>
      </w:r>
      <w:r w:rsidRPr="00052FBE">
        <w:rPr>
          <w:lang w:val="pt-BR"/>
        </w:rPr>
        <w:t>ver documentos dinâmicos ou estáticos em conjunto com, e através de, métodos e meios de acesso integrados no software. O</w:t>
      </w:r>
      <w:r w:rsidR="003506BE">
        <w:rPr>
          <w:lang w:val="pt-BR"/>
        </w:rPr>
        <w:t> </w:t>
      </w:r>
      <w:r w:rsidRPr="00052FBE">
        <w:rPr>
          <w:lang w:val="pt-BR"/>
        </w:rPr>
        <w:t xml:space="preserve">Cliente não poderá copiar, armazenar, arquivar ou criar uma base de dados dos conteúdos disponíveis através da API do Bing Maps. O utilizador não poderá utilizar a API do Bing Maps para fornecer orientação baseada em sensores nem utilizar quaisquer Dados de Tráfego Rodoviário ou Imagens Aéreas (ou metadados associados) mesmo que estes sejam disponibilizados através da API do Bing Maps para qualquer finalidade. A utilização da API do Bing Maps e dos conteúdos associados pelo Cliente também está sujeita aos termos e condições adicionais existentes em </w:t>
      </w:r>
      <w:hyperlink r:id="rId24">
        <w:r w:rsidRPr="00052FBE">
          <w:rPr>
            <w:color w:val="00467F"/>
            <w:u w:val="single"/>
            <w:lang w:val="pt-BR"/>
          </w:rPr>
          <w:t>http://go.microsoft.com/fwlink/?LinkId=21969</w:t>
        </w:r>
      </w:hyperlink>
      <w:r w:rsidRPr="00052FBE">
        <w:rPr>
          <w:lang w:val="pt-BR"/>
        </w:rPr>
        <w:t xml:space="preserve"> (em inglês).</w:t>
      </w:r>
    </w:p>
    <w:p w:rsidR="003B1F78" w:rsidRDefault="003B1F78" w:rsidP="003B1F78">
      <w:pPr>
        <w:pStyle w:val="PURBody-Indented"/>
      </w:pPr>
      <w:r>
        <w:t>O Cliente não poderá:</w:t>
      </w:r>
    </w:p>
    <w:p w:rsidR="003B1F78" w:rsidRPr="00052FBE" w:rsidRDefault="003B1F78" w:rsidP="005D6562">
      <w:pPr>
        <w:pStyle w:val="PURBullet-Indented"/>
        <w:numPr>
          <w:ilvl w:val="1"/>
          <w:numId w:val="5"/>
        </w:numPr>
        <w:rPr>
          <w:lang w:val="pt-BR"/>
        </w:rPr>
      </w:pPr>
      <w:r w:rsidRPr="00052FBE">
        <w:rPr>
          <w:lang w:val="pt-BR"/>
        </w:rPr>
        <w:t xml:space="preserve">remover, minimizar, bloquear ou modificar quaisquer logótipos, marcas registadas, direitos de autor, marcas d'água digitais ou quaisquer notificações que a Microsoft ou os seus fornecedores tenham incluído no software, incluindo quaisquer conteúdos disponibilizados ao cliente através do software; ou </w:t>
      </w:r>
    </w:p>
    <w:p w:rsidR="003B1F78" w:rsidRPr="00052FBE" w:rsidRDefault="003B1F78" w:rsidP="005D6562">
      <w:pPr>
        <w:pStyle w:val="PURBullet-Indented"/>
        <w:numPr>
          <w:ilvl w:val="1"/>
          <w:numId w:val="5"/>
        </w:numPr>
        <w:rPr>
          <w:lang w:val="pt-BR"/>
        </w:rPr>
      </w:pPr>
      <w:r w:rsidRPr="00052FBE">
        <w:rPr>
          <w:lang w:val="pt-BR"/>
        </w:rPr>
        <w:lastRenderedPageBreak/>
        <w:t xml:space="preserve">publicar o software, incluindo quaisquer interfaces de programação de aplicações incluídas no mesmo, para cópia por terceiros; ou </w:t>
      </w:r>
    </w:p>
    <w:p w:rsidR="003B1F78" w:rsidRPr="00052FBE" w:rsidRDefault="003B1F78" w:rsidP="005D6562">
      <w:pPr>
        <w:pStyle w:val="PURBullet-Indented"/>
        <w:numPr>
          <w:ilvl w:val="1"/>
          <w:numId w:val="5"/>
        </w:numPr>
        <w:rPr>
          <w:lang w:val="pt-BR"/>
        </w:rPr>
      </w:pPr>
      <w:r w:rsidRPr="00052FBE">
        <w:rPr>
          <w:lang w:val="pt-BR"/>
        </w:rPr>
        <w:t>partilhar ou distribuir por qualquer outra forma documentos, texto ou imagens criados através da utilização das funcionalidades do Serviços de Mapeamento de Dados do software.</w:t>
      </w:r>
    </w:p>
    <w:p w:rsidR="003B1F78" w:rsidRPr="00052FBE" w:rsidRDefault="003B1F78" w:rsidP="003B1F78">
      <w:pPr>
        <w:pStyle w:val="PURHeading2"/>
        <w:rPr>
          <w:lang w:val="pt-BR"/>
        </w:rPr>
      </w:pPr>
      <w:r w:rsidRPr="00052FBE">
        <w:rPr>
          <w:lang w:val="pt-BR"/>
        </w:rPr>
        <w:t>Multiplexação</w:t>
      </w:r>
      <w:r w:rsidR="002F2ABD">
        <w:fldChar w:fldCharType="begin"/>
      </w:r>
      <w:r w:rsidRPr="00052FBE">
        <w:rPr>
          <w:lang w:val="pt-BR"/>
        </w:rPr>
        <w:instrText>TC "</w:instrText>
      </w:r>
      <w:bookmarkStart w:id="38" w:name="_Toc328756440"/>
      <w:bookmarkStart w:id="39" w:name="_Toc328756477"/>
      <w:r w:rsidRPr="00052FBE">
        <w:rPr>
          <w:lang w:val="pt-BR"/>
        </w:rPr>
        <w:instrText>Multiplexação</w:instrText>
      </w:r>
      <w:bookmarkEnd w:id="38"/>
      <w:bookmarkEnd w:id="39"/>
      <w:r w:rsidRPr="00052FBE">
        <w:rPr>
          <w:lang w:val="pt-BR"/>
        </w:rPr>
        <w:instrText xml:space="preserve"> " \l 2 </w:instrText>
      </w:r>
      <w:r w:rsidR="002F2ABD">
        <w:fldChar w:fldCharType="end"/>
      </w:r>
    </w:p>
    <w:p w:rsidR="003B1F78" w:rsidRPr="00052FBE" w:rsidRDefault="003B1F78" w:rsidP="003506BE">
      <w:pPr>
        <w:pStyle w:val="PURBody-Indented"/>
        <w:rPr>
          <w:lang w:val="pt-BR"/>
        </w:rPr>
      </w:pPr>
      <w:r w:rsidRPr="00052FBE">
        <w:rPr>
          <w:lang w:val="pt-BR"/>
        </w:rPr>
        <w:t>Hardware ou software que utiliza para agrupar ligações, redirecionar informações, reduzir o número de dispositivos ou utilizadores</w:t>
      </w:r>
      <w:r w:rsidR="003506BE">
        <w:rPr>
          <w:lang w:val="pt-BR"/>
        </w:rPr>
        <w:t> </w:t>
      </w:r>
      <w:r w:rsidRPr="00052FBE">
        <w:rPr>
          <w:lang w:val="pt-BR"/>
        </w:rPr>
        <w:t>que acedem diretamente ao produto ou o utilizam, ou reduzir o número de ambientes de sistemas operativos (ou OSEs), dispositivos ou utilizadores diretamente geridos pelo produto, (por vezes denominado “multiplexação” ou “agrupamento”) não reduz o número de qualquer tipo de licenças necessárias.</w:t>
      </w:r>
    </w:p>
    <w:p w:rsidR="003B1F78" w:rsidRPr="00052FBE" w:rsidRDefault="003B1F78" w:rsidP="003B1F78">
      <w:pPr>
        <w:pStyle w:val="PURHeading2"/>
        <w:rPr>
          <w:lang w:val="pt-BR"/>
        </w:rPr>
      </w:pPr>
      <w:r w:rsidRPr="00052FBE">
        <w:rPr>
          <w:lang w:val="pt-BR"/>
        </w:rPr>
        <w:t>Software mais Serviços</w:t>
      </w:r>
      <w:r w:rsidR="002F2ABD">
        <w:fldChar w:fldCharType="begin"/>
      </w:r>
      <w:r w:rsidRPr="00052FBE">
        <w:rPr>
          <w:lang w:val="pt-BR"/>
        </w:rPr>
        <w:instrText>TC "</w:instrText>
      </w:r>
      <w:bookmarkStart w:id="40" w:name="_Toc328756441"/>
      <w:bookmarkStart w:id="41" w:name="_Toc328756478"/>
      <w:r w:rsidRPr="00052FBE">
        <w:rPr>
          <w:lang w:val="pt-BR"/>
        </w:rPr>
        <w:instrText>Software mais Serviços</w:instrText>
      </w:r>
      <w:bookmarkEnd w:id="40"/>
      <w:bookmarkEnd w:id="41"/>
      <w:r w:rsidRPr="00052FBE">
        <w:rPr>
          <w:lang w:val="pt-BR"/>
        </w:rPr>
        <w:instrText xml:space="preserve">" \l 2 </w:instrText>
      </w:r>
      <w:r w:rsidR="002F2ABD">
        <w:fldChar w:fldCharType="end"/>
      </w:r>
    </w:p>
    <w:p w:rsidR="003B1F78" w:rsidRPr="00052FBE" w:rsidRDefault="003B1F78" w:rsidP="003B1F78">
      <w:pPr>
        <w:pStyle w:val="PURBody-Indented"/>
        <w:rPr>
          <w:lang w:val="pt-BR"/>
        </w:rPr>
      </w:pPr>
      <w:r w:rsidRPr="00052FBE">
        <w:rPr>
          <w:lang w:val="pt-BR"/>
        </w:rPr>
        <w:t>A Microsoft poderá fornecer serviços através de funcionalidades de software que estabelecem ligação com a Microsoft ou com sistemas informáticos de fornecedores de serviços através da Internet.</w:t>
      </w:r>
      <w:r w:rsidR="00052FBE" w:rsidRPr="00052FBE">
        <w:rPr>
          <w:lang w:val="pt-BR"/>
        </w:rPr>
        <w:t xml:space="preserve"> </w:t>
      </w:r>
      <w:r w:rsidRPr="00052FBE">
        <w:rPr>
          <w:lang w:val="pt-BR"/>
        </w:rPr>
        <w:t>A Microsoft pode alterar ou cancelar os serviços a qualquer momento.</w:t>
      </w:r>
      <w:r w:rsidR="00052FBE" w:rsidRPr="00052FBE">
        <w:rPr>
          <w:lang w:val="pt-BR"/>
        </w:rPr>
        <w:t xml:space="preserve"> </w:t>
      </w:r>
      <w:r w:rsidRPr="00052FBE">
        <w:rPr>
          <w:lang w:val="pt-BR"/>
        </w:rPr>
        <w:t>Não lhe é permitido utilizar os serviços de qualquer forma que os possa danificar ou impedir a utilização dos mesmos por terceiros.</w:t>
      </w:r>
      <w:r w:rsidR="00052FBE" w:rsidRPr="00052FBE">
        <w:rPr>
          <w:lang w:val="pt-BR"/>
        </w:rPr>
        <w:t xml:space="preserve"> </w:t>
      </w:r>
      <w:r w:rsidRPr="00052FBE">
        <w:rPr>
          <w:lang w:val="pt-BR"/>
        </w:rPr>
        <w:t>Não é permitida a utilização dos serviços para obter acesso não autorizado a qualquer serviço, dados, conta ou rede por qualquer meio.</w:t>
      </w:r>
    </w:p>
    <w:p w:rsidR="003B1F78" w:rsidRPr="00052FBE" w:rsidRDefault="003B1F78" w:rsidP="00F4530D">
      <w:pPr>
        <w:pStyle w:val="PURBody-Indented"/>
        <w:rPr>
          <w:lang w:val="pt-BR"/>
        </w:rPr>
      </w:pPr>
    </w:p>
    <w:p w:rsidR="003B1F78" w:rsidRPr="00052FBE" w:rsidRDefault="003B1F78">
      <w:pPr>
        <w:pStyle w:val="PURBody-Indented"/>
        <w:rPr>
          <w:lang w:val="pt-BR"/>
        </w:rPr>
      </w:pPr>
    </w:p>
    <w:p w:rsidR="0082133B" w:rsidRPr="00052FBE" w:rsidRDefault="001D1042">
      <w:pPr>
        <w:pStyle w:val="PURBreadcrumb"/>
        <w:rPr>
          <w:lang w:val="pt-BR"/>
        </w:rPr>
      </w:pPr>
      <w:hyperlink w:anchor="_Sec4">
        <w:r w:rsidR="00AD23F7" w:rsidRPr="00052FBE">
          <w:rPr>
            <w:color w:val="00467F"/>
            <w:u w:val="single"/>
            <w:lang w:val="pt-BR"/>
          </w:rPr>
          <w:t>Índice</w:t>
        </w:r>
      </w:hyperlink>
      <w:r w:rsidR="00AD23F7" w:rsidRPr="00052FBE">
        <w:rPr>
          <w:lang w:val="pt-BR"/>
        </w:rPr>
        <w:t xml:space="preserve"> / </w:t>
      </w:r>
      <w:hyperlink w:anchor="_Sec6">
        <w:r w:rsidR="00AD23F7" w:rsidRPr="00052FBE">
          <w:rPr>
            <w:color w:val="00467F"/>
            <w:u w:val="single"/>
            <w:lang w:val="pt-BR"/>
          </w:rPr>
          <w:t>Termos Universais</w:t>
        </w:r>
      </w:hyperlink>
      <w:r w:rsidR="00AD23F7" w:rsidRPr="00052FBE">
        <w:rPr>
          <w:lang w:val="pt-BR"/>
        </w:rPr>
        <w:t xml:space="preserve"> </w:t>
      </w:r>
    </w:p>
    <w:p w:rsidR="0082133B" w:rsidRPr="00052FBE" w:rsidRDefault="00073E6B">
      <w:pPr>
        <w:pStyle w:val="PURHeading1"/>
        <w:rPr>
          <w:lang w:val="pt-BR"/>
        </w:rPr>
      </w:pPr>
      <w:bookmarkStart w:id="42" w:name="_Sec64"/>
      <w:r w:rsidRPr="00052FBE">
        <w:rPr>
          <w:lang w:val="pt-BR"/>
        </w:rPr>
        <w:t>Termos de Licenciamento Específicos de Serviço</w:t>
      </w:r>
      <w:bookmarkEnd w:id="42"/>
    </w:p>
    <w:p w:rsidR="0082133B" w:rsidRPr="00052FBE" w:rsidRDefault="001D1042">
      <w:pPr>
        <w:pStyle w:val="PURBreadcrumb"/>
        <w:rPr>
          <w:lang w:val="pt-BR"/>
        </w:rPr>
      </w:pPr>
      <w:hyperlink w:anchor="_Sec4">
        <w:r w:rsidR="00AD23F7" w:rsidRPr="00052FBE">
          <w:rPr>
            <w:color w:val="00467F"/>
            <w:u w:val="single"/>
            <w:lang w:val="pt-BR"/>
          </w:rPr>
          <w:t>Índice</w:t>
        </w:r>
      </w:hyperlink>
      <w:r w:rsidR="00AD23F7" w:rsidRPr="00052FBE">
        <w:rPr>
          <w:lang w:val="pt-BR"/>
        </w:rPr>
        <w:t xml:space="preserve"> / </w:t>
      </w:r>
      <w:hyperlink w:anchor="_Sec6">
        <w:r w:rsidR="00AD23F7" w:rsidRPr="00052FBE">
          <w:rPr>
            <w:color w:val="00467F"/>
            <w:u w:val="single"/>
            <w:lang w:val="pt-BR"/>
          </w:rPr>
          <w:t>Termos Universais</w:t>
        </w:r>
      </w:hyperlink>
      <w:r w:rsidR="00AD23F7" w:rsidRPr="00052FBE">
        <w:rPr>
          <w:lang w:val="pt-BR"/>
        </w:rPr>
        <w:t xml:space="preserve"> </w:t>
      </w:r>
    </w:p>
    <w:p w:rsidR="0082133B" w:rsidRPr="00052FBE" w:rsidRDefault="003327CB">
      <w:pPr>
        <w:pStyle w:val="PURProductName"/>
        <w:rPr>
          <w:lang w:val="pt-BR"/>
        </w:rPr>
      </w:pPr>
      <w:bookmarkStart w:id="43" w:name="_Sec429"/>
      <w:r w:rsidRPr="00052FBE">
        <w:rPr>
          <w:lang w:val="pt-BR"/>
        </w:rPr>
        <w:t>Microsoft Dynamics CRM Mobile</w:t>
      </w:r>
      <w:bookmarkEnd w:id="43"/>
      <w:r w:rsidR="002F2ABD">
        <w:fldChar w:fldCharType="begin"/>
      </w:r>
      <w:r w:rsidRPr="00052FBE">
        <w:rPr>
          <w:lang w:val="pt-BR"/>
        </w:rPr>
        <w:instrText xml:space="preserve">XE "Dynamics CRM Mobile" </w:instrText>
      </w:r>
      <w:r w:rsidR="002F2ABD">
        <w:fldChar w:fldCharType="end"/>
      </w:r>
      <w:r w:rsidR="002F2ABD">
        <w:fldChar w:fldCharType="begin"/>
      </w:r>
      <w:r w:rsidR="00ED4593" w:rsidRPr="00052FBE">
        <w:rPr>
          <w:lang w:val="pt-BR"/>
        </w:rPr>
        <w:instrText xml:space="preserve"> TC "</w:instrText>
      </w:r>
      <w:bookmarkStart w:id="44" w:name="_Toc328756442"/>
      <w:bookmarkStart w:id="45" w:name="_Toc328756479"/>
      <w:r w:rsidR="00ED4593" w:rsidRPr="00052FBE">
        <w:rPr>
          <w:lang w:val="pt-BR"/>
        </w:rPr>
        <w:instrText>Dynamics CRM Mobile</w:instrText>
      </w:r>
      <w:bookmarkEnd w:id="44"/>
      <w:bookmarkEnd w:id="45"/>
      <w:r w:rsidR="00ED4593" w:rsidRPr="00052FBE">
        <w:rPr>
          <w:lang w:val="pt-BR"/>
        </w:rPr>
        <w:instrText>" \l 2</w:instrText>
      </w:r>
      <w:r w:rsidR="002F2ABD">
        <w:fldChar w:fldCharType="end"/>
      </w:r>
    </w:p>
    <w:p w:rsidR="0082133B" w:rsidRPr="00052FBE" w:rsidRDefault="00ED4593">
      <w:pPr>
        <w:pStyle w:val="PURLicenseTerm"/>
        <w:rPr>
          <w:lang w:val="pt-BR"/>
        </w:rPr>
      </w:pPr>
      <w:r w:rsidRPr="00052FBE">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382"/>
        <w:gridCol w:w="5648"/>
      </w:tblGrid>
      <w:tr w:rsidR="0082133B" w:rsidRPr="001E7460">
        <w:tc>
          <w:tcPr>
            <w:tcW w:w="6120" w:type="dxa"/>
          </w:tcPr>
          <w:p w:rsidR="0082133B" w:rsidRPr="00052FBE" w:rsidRDefault="00ED4593">
            <w:pPr>
              <w:pStyle w:val="PURBody"/>
              <w:rPr>
                <w:lang w:val="pt-BR"/>
              </w:rPr>
            </w:pPr>
            <w:r w:rsidRPr="00052FBE">
              <w:rPr>
                <w:color w:val="404040"/>
                <w:lang w:val="pt-BR"/>
              </w:rPr>
              <w:t xml:space="preserve">Declaração de Privacidade: </w:t>
            </w:r>
            <w:r w:rsidRPr="00045308">
              <w:rPr>
                <w:b/>
                <w:lang w:val="pt-BR"/>
              </w:rPr>
              <w:t>Sim</w:t>
            </w:r>
            <w:r w:rsidRPr="00052FBE">
              <w:rPr>
                <w:b/>
                <w:color w:val="404040"/>
                <w:lang w:val="pt-BR"/>
              </w:rPr>
              <w:t xml:space="preserve"> </w:t>
            </w:r>
            <w:r w:rsidRPr="00052FBE">
              <w:rPr>
                <w:color w:val="404040"/>
                <w:lang w:val="pt-BR"/>
              </w:rPr>
              <w:t xml:space="preserve">(Consulte </w:t>
            </w:r>
            <w:hyperlink r:id="rId25" w:history="1">
              <w:r w:rsidRPr="003506BE">
                <w:rPr>
                  <w:rStyle w:val="Hyperlink"/>
                  <w:lang w:val="pt-BR"/>
                </w:rPr>
                <w:t>http://go.microsoft.com/fwlink/?LinkID=101172</w:t>
              </w:r>
            </w:hyperlink>
            <w:r w:rsidRPr="00052FBE">
              <w:rPr>
                <w:color w:val="404040"/>
                <w:lang w:val="pt-BR"/>
              </w:rPr>
              <w:t>)</w:t>
            </w:r>
          </w:p>
        </w:tc>
        <w:tc>
          <w:tcPr>
            <w:tcW w:w="6120" w:type="dxa"/>
          </w:tcPr>
          <w:p w:rsidR="0082133B" w:rsidRPr="00052FBE" w:rsidRDefault="00ED4593">
            <w:pPr>
              <w:pStyle w:val="PURBody"/>
              <w:rPr>
                <w:lang w:val="pt-BR"/>
              </w:rPr>
            </w:pPr>
            <w:r w:rsidRPr="00052FBE">
              <w:rPr>
                <w:color w:val="404040"/>
                <w:lang w:val="pt-BR"/>
              </w:rPr>
              <w:t xml:space="preserve">Descrição Geral de Segurança: </w:t>
            </w:r>
            <w:r w:rsidRPr="00460130">
              <w:rPr>
                <w:b/>
                <w:lang w:val="pt-BR"/>
              </w:rPr>
              <w:t>Sim</w:t>
            </w:r>
            <w:r w:rsidRPr="00052FBE">
              <w:rPr>
                <w:b/>
                <w:color w:val="404040"/>
                <w:lang w:val="pt-BR"/>
              </w:rPr>
              <w:t xml:space="preserve"> </w:t>
            </w:r>
            <w:r w:rsidRPr="00052FBE">
              <w:rPr>
                <w:color w:val="404040"/>
                <w:lang w:val="pt-BR"/>
              </w:rPr>
              <w:t xml:space="preserve">(Consulte </w:t>
            </w:r>
            <w:hyperlink r:id="rId26">
              <w:hyperlink r:id="rId27" w:history="1">
                <w:r w:rsidR="006D3EE5" w:rsidRPr="006D3EE5">
                  <w:rPr>
                    <w:rStyle w:val="Hyperlink"/>
                    <w:lang w:val="pt-BR"/>
                  </w:rPr>
                  <w:t>http://www.microsoft.com/download/en/details.aspx?id=15543</w:t>
                </w:r>
              </w:hyperlink>
              <w:r w:rsidRPr="00052FBE">
                <w:rPr>
                  <w:color w:val="404040"/>
                  <w:lang w:val="pt-BR"/>
                </w:rPr>
                <w:t>)</w:t>
              </w:r>
            </w:hyperlink>
          </w:p>
        </w:tc>
      </w:tr>
      <w:tr w:rsidR="0082133B" w:rsidRPr="001E7460">
        <w:tc>
          <w:tcPr>
            <w:tcW w:w="6120" w:type="dxa"/>
          </w:tcPr>
          <w:p w:rsidR="0082133B" w:rsidRPr="00052FBE" w:rsidRDefault="0082133B">
            <w:pPr>
              <w:pStyle w:val="PURBody"/>
              <w:rPr>
                <w:lang w:val="pt-BR"/>
              </w:rPr>
            </w:pPr>
          </w:p>
        </w:tc>
        <w:tc>
          <w:tcPr>
            <w:tcW w:w="6120" w:type="dxa"/>
          </w:tcPr>
          <w:p w:rsidR="0082133B" w:rsidRPr="00052FBE" w:rsidRDefault="00ED4593">
            <w:pPr>
              <w:pStyle w:val="PURBody"/>
              <w:rPr>
                <w:lang w:val="pt-BR"/>
              </w:rPr>
            </w:pPr>
            <w:r w:rsidRPr="00052FBE">
              <w:rPr>
                <w:color w:val="404040"/>
                <w:lang w:val="pt-BR"/>
              </w:rPr>
              <w:t xml:space="preserve">Contrato de Nível de Serviço: </w:t>
            </w:r>
            <w:r w:rsidRPr="00191208">
              <w:rPr>
                <w:b/>
                <w:lang w:val="pt-BR"/>
              </w:rPr>
              <w:t>Sim</w:t>
            </w:r>
            <w:r w:rsidRPr="00052FBE">
              <w:rPr>
                <w:b/>
                <w:color w:val="404040"/>
                <w:lang w:val="pt-BR"/>
              </w:rPr>
              <w:t xml:space="preserve"> </w:t>
            </w:r>
            <w:r w:rsidRPr="00052FBE">
              <w:rPr>
                <w:color w:val="404040"/>
                <w:lang w:val="pt-BR"/>
              </w:rPr>
              <w:t xml:space="preserve">(Consulte </w:t>
            </w:r>
            <w:hyperlink r:id="rId28">
              <w:hyperlink r:id="rId29" w:history="1">
                <w:r w:rsidR="00872490" w:rsidRPr="00872490">
                  <w:rPr>
                    <w:rStyle w:val="Hyperlink"/>
                    <w:lang w:val="pt-BR"/>
                  </w:rPr>
                  <w:t>http://microsoft.com/licensing/contracts</w:t>
                </w:r>
              </w:hyperlink>
              <w:r w:rsidRPr="00052FBE">
                <w:rPr>
                  <w:color w:val="00467F"/>
                  <w:u w:val="single"/>
                  <w:lang w:val="pt-BR"/>
                </w:rPr>
                <w:t>)</w:t>
              </w:r>
            </w:hyperlink>
          </w:p>
        </w:tc>
      </w:tr>
    </w:tbl>
    <w:p w:rsidR="0082133B" w:rsidRDefault="00ED4593">
      <w:pPr>
        <w:pStyle w:val="PURBlueBGHeader"/>
      </w:pPr>
      <w:r>
        <w:t>SLs DE UTILIZADOR</w:t>
      </w:r>
    </w:p>
    <w:tbl>
      <w:tblPr>
        <w:tblStyle w:val="PURTableNoVertical"/>
        <w:tblW w:w="0" w:type="auto"/>
        <w:tblLook w:val="04A0" w:firstRow="1" w:lastRow="0" w:firstColumn="1" w:lastColumn="0" w:noHBand="0" w:noVBand="1"/>
      </w:tblPr>
      <w:tblGrid>
        <w:gridCol w:w="5386"/>
        <w:gridCol w:w="5256"/>
      </w:tblGrid>
      <w:tr w:rsidR="0082133B" w:rsidRPr="001E7460">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052FBE" w:rsidRDefault="00ED4593">
            <w:pPr>
              <w:pStyle w:val="PURBody"/>
              <w:rPr>
                <w:lang w:val="pt-BR"/>
              </w:rPr>
            </w:pPr>
            <w:r w:rsidRPr="00052FBE">
              <w:rPr>
                <w:b/>
                <w:i/>
                <w:lang w:val="pt-BR" w:bidi="he-IL"/>
              </w:rPr>
              <w:t>Necessárias para cada um dos:</w:t>
            </w:r>
          </w:p>
          <w:p w:rsidR="0082133B" w:rsidRPr="00052FBE" w:rsidRDefault="00ED4593" w:rsidP="005D6562">
            <w:pPr>
              <w:pStyle w:val="PURBullet"/>
              <w:numPr>
                <w:ilvl w:val="0"/>
                <w:numId w:val="11"/>
              </w:numPr>
              <w:rPr>
                <w:lang w:val="pt-BR"/>
              </w:rPr>
            </w:pPr>
            <w:r w:rsidRPr="00052FBE">
              <w:rPr>
                <w:lang w:val="pt-BR" w:bidi="he-IL"/>
              </w:rPr>
              <w:t>Utilizadores que acedam ao serviço Microsoft Dynamics CRM Mobile ou a software relacionado</w:t>
            </w:r>
          </w:p>
        </w:tc>
        <w:tc>
          <w:tcPr>
            <w:tcW w:w="6560" w:type="dxa"/>
          </w:tcPr>
          <w:p w:rsidR="0082133B" w:rsidRDefault="00ED4593">
            <w:pPr>
              <w:pStyle w:val="PURBody"/>
            </w:pPr>
            <w:r>
              <w:rPr>
                <w:b/>
                <w:i/>
                <w:lang w:bidi="he-IL"/>
              </w:rPr>
              <w:t>SL Necessária:</w:t>
            </w:r>
          </w:p>
          <w:p w:rsidR="0082133B" w:rsidRPr="00052FBE" w:rsidRDefault="003327CB" w:rsidP="005D6562">
            <w:pPr>
              <w:pStyle w:val="PURBullet"/>
              <w:numPr>
                <w:ilvl w:val="0"/>
                <w:numId w:val="12"/>
              </w:numPr>
              <w:rPr>
                <w:lang w:val="pt-BR"/>
              </w:rPr>
            </w:pPr>
            <w:r w:rsidRPr="00052FBE">
              <w:rPr>
                <w:lang w:val="pt-BR" w:bidi="he-IL"/>
              </w:rPr>
              <w:t xml:space="preserve">SL de Utilizador do Microsoft Dynamics CRM </w:t>
            </w:r>
            <w:r w:rsidRPr="00052FBE">
              <w:rPr>
                <w:b/>
                <w:lang w:val="pt-BR" w:bidi="he-IL"/>
              </w:rPr>
              <w:t>ou</w:t>
            </w:r>
          </w:p>
          <w:p w:rsidR="0082133B" w:rsidRPr="00052FBE" w:rsidRDefault="003327CB" w:rsidP="005D6562">
            <w:pPr>
              <w:pStyle w:val="PURBullet"/>
              <w:numPr>
                <w:ilvl w:val="0"/>
                <w:numId w:val="12"/>
              </w:numPr>
              <w:rPr>
                <w:lang w:val="pt-BR"/>
              </w:rPr>
            </w:pPr>
            <w:r w:rsidRPr="00052FBE">
              <w:rPr>
                <w:lang w:val="pt-BR" w:bidi="he-IL"/>
              </w:rPr>
              <w:t xml:space="preserve">CAL Adicional para Utilização Total do Microsoft Dynamics CRM 2011 </w:t>
            </w:r>
            <w:r w:rsidRPr="00052FBE">
              <w:rPr>
                <w:b/>
                <w:lang w:val="pt-BR" w:bidi="he-IL"/>
              </w:rPr>
              <w:t>ou</w:t>
            </w:r>
          </w:p>
          <w:p w:rsidR="0082133B" w:rsidRPr="00052FBE" w:rsidRDefault="003327CB" w:rsidP="005D6562">
            <w:pPr>
              <w:pStyle w:val="PURBullet"/>
              <w:numPr>
                <w:ilvl w:val="0"/>
                <w:numId w:val="12"/>
              </w:numPr>
              <w:rPr>
                <w:lang w:val="pt-BR"/>
              </w:rPr>
            </w:pPr>
            <w:r w:rsidRPr="00052FBE">
              <w:rPr>
                <w:lang w:val="pt-BR" w:bidi="he-IL"/>
              </w:rPr>
              <w:t xml:space="preserve">CAL Adicional de Utilização Limitada do Microsoft Dynamics CRM 2011 </w:t>
            </w:r>
          </w:p>
          <w:p w:rsidR="0082133B" w:rsidRDefault="003506BE">
            <w:pPr>
              <w:pStyle w:val="PURBody"/>
            </w:pPr>
            <w:r>
              <w:rPr>
                <w:b/>
                <w:i/>
                <w:lang w:val="pt-BR" w:bidi="he-IL"/>
              </w:rPr>
              <w:tab/>
            </w:r>
            <w:r w:rsidR="00052FBE">
              <w:rPr>
                <w:b/>
                <w:i/>
                <w:lang w:val="pt-BR" w:bidi="he-IL"/>
              </w:rPr>
              <w:t xml:space="preserve"> </w:t>
            </w:r>
            <w:r w:rsidR="00ED4593">
              <w:rPr>
                <w:b/>
                <w:i/>
                <w:lang w:bidi="he-IL"/>
              </w:rPr>
              <w:t xml:space="preserve">plus </w:t>
            </w:r>
          </w:p>
          <w:p w:rsidR="0082133B" w:rsidRPr="00052FBE" w:rsidRDefault="003327CB" w:rsidP="005D6562">
            <w:pPr>
              <w:pStyle w:val="PURBullet"/>
              <w:numPr>
                <w:ilvl w:val="0"/>
                <w:numId w:val="13"/>
              </w:numPr>
              <w:rPr>
                <w:lang w:val="pt-BR"/>
              </w:rPr>
            </w:pPr>
            <w:r w:rsidRPr="00052FBE">
              <w:rPr>
                <w:lang w:val="pt-BR" w:bidi="he-IL"/>
              </w:rPr>
              <w:t xml:space="preserve">SL de Utilizador do Microsoft Dynamics CRM Mobile </w:t>
            </w:r>
          </w:p>
        </w:tc>
      </w:tr>
    </w:tbl>
    <w:p w:rsidR="0082133B" w:rsidRPr="00052FBE" w:rsidRDefault="00ED4593">
      <w:pPr>
        <w:pStyle w:val="PURBody-Indented"/>
        <w:rPr>
          <w:lang w:val="pt-BR"/>
        </w:rPr>
      </w:pPr>
      <w:r w:rsidRPr="00052FBE">
        <w:rPr>
          <w:lang w:val="pt-BR"/>
        </w:rPr>
        <w:t xml:space="preserve"> </w:t>
      </w:r>
    </w:p>
    <w:p w:rsidR="0082133B" w:rsidRPr="00052FBE" w:rsidRDefault="00ED4593">
      <w:pPr>
        <w:pStyle w:val="PURBlueBGHeader"/>
        <w:rPr>
          <w:lang w:val="pt-BR"/>
        </w:rPr>
      </w:pPr>
      <w:r w:rsidRPr="00052FBE">
        <w:rPr>
          <w:lang w:val="pt-BR"/>
        </w:rPr>
        <w:t>Termos Adicionais:</w:t>
      </w:r>
    </w:p>
    <w:p w:rsidR="0082133B" w:rsidRPr="00052FBE" w:rsidRDefault="00ED4593">
      <w:pPr>
        <w:pStyle w:val="PURBlueStrong-Indented"/>
        <w:rPr>
          <w:lang w:val="pt-BR"/>
        </w:rPr>
      </w:pPr>
      <w:r w:rsidRPr="00052FBE">
        <w:rPr>
          <w:lang w:val="pt-BR"/>
        </w:rPr>
        <w:t>DADOS</w:t>
      </w:r>
    </w:p>
    <w:p w:rsidR="0082133B" w:rsidRPr="00052FBE" w:rsidRDefault="00ED4593">
      <w:pPr>
        <w:pStyle w:val="PURBody-Indented"/>
        <w:rPr>
          <w:lang w:val="pt-BR"/>
        </w:rPr>
      </w:pPr>
      <w:r w:rsidRPr="00052FBE">
        <w:rPr>
          <w:lang w:val="pt-BR"/>
        </w:rPr>
        <w:t>O Cliente é responsável por manter e criar cópias de segurança de quaisquer dados utilizados com o serviço online.</w:t>
      </w:r>
      <w:r w:rsidR="00052FBE" w:rsidRPr="00052FBE">
        <w:rPr>
          <w:lang w:val="pt-BR"/>
        </w:rPr>
        <w:t xml:space="preserve"> </w:t>
      </w:r>
      <w:r w:rsidRPr="00052FBE">
        <w:rPr>
          <w:lang w:val="pt-BR"/>
        </w:rPr>
        <w:t xml:space="preserve">A Microsoft não será considerada responsável pela eliminação, correção, destruição, danos, perda ou falha no armazenamento de quaisquer dados utilizados com o serviço online. No momento de cessação ou de cancelamento do serviço online por parte do Cliente ou da Microsoft por qualquer motivo, a Microsoft poderá eliminar os dados do Cliente de forma permanente dos seus servidores. </w:t>
      </w:r>
    </w:p>
    <w:p w:rsidR="0082133B" w:rsidRPr="00052FBE" w:rsidRDefault="00ED4593">
      <w:pPr>
        <w:pStyle w:val="PURBlueStrong-Indented"/>
        <w:rPr>
          <w:lang w:val="pt-BR"/>
        </w:rPr>
      </w:pPr>
      <w:r w:rsidRPr="00052FBE">
        <w:rPr>
          <w:lang w:val="pt-BR"/>
        </w:rPr>
        <w:t>CONTAS ASSOCIADAS</w:t>
      </w:r>
    </w:p>
    <w:p w:rsidR="0082133B" w:rsidRPr="00052FBE" w:rsidRDefault="00ED4593">
      <w:pPr>
        <w:pStyle w:val="PURBody-Indented"/>
        <w:rPr>
          <w:lang w:val="pt-BR"/>
        </w:rPr>
      </w:pPr>
      <w:r w:rsidRPr="00052FBE">
        <w:rPr>
          <w:lang w:val="pt-BR"/>
        </w:rPr>
        <w:t>Apenas o Cliente poderá utilizar o seu serviço Microsoft Dynamics CRM Mobile. No entanto, a Microsoft poderá permitir a configuração de contas de membro adicionais dependentes da conta do Cliente (“conta associada”).</w:t>
      </w:r>
      <w:r w:rsidR="00052FBE" w:rsidRPr="00052FBE">
        <w:rPr>
          <w:lang w:val="pt-BR"/>
        </w:rPr>
        <w:t xml:space="preserve"> </w:t>
      </w:r>
      <w:r w:rsidRPr="00052FBE">
        <w:rPr>
          <w:lang w:val="pt-BR"/>
        </w:rPr>
        <w:t>A Microsoft poderá limitar contas associadas.</w:t>
      </w:r>
      <w:r w:rsidR="00052FBE" w:rsidRPr="00052FBE">
        <w:rPr>
          <w:lang w:val="pt-BR"/>
        </w:rPr>
        <w:t xml:space="preserve"> </w:t>
      </w:r>
      <w:r w:rsidRPr="00052FBE">
        <w:rPr>
          <w:lang w:val="pt-BR"/>
        </w:rPr>
        <w:t xml:space="preserve">O Cliente é responsável por todas as atividades realizadas com a sua conta do serviço Microsoft Dynamics </w:t>
      </w:r>
      <w:r w:rsidRPr="00052FBE">
        <w:rPr>
          <w:lang w:val="pt-BR"/>
        </w:rPr>
        <w:lastRenderedPageBreak/>
        <w:t>CRM Mobile, com as contas e palavras-passe associadas.</w:t>
      </w:r>
      <w:r w:rsidR="00052FBE" w:rsidRPr="00052FBE">
        <w:rPr>
          <w:lang w:val="pt-BR"/>
        </w:rPr>
        <w:t xml:space="preserve"> </w:t>
      </w:r>
      <w:r w:rsidRPr="00052FBE">
        <w:rPr>
          <w:lang w:val="pt-BR"/>
        </w:rPr>
        <w:t>O Cliente é o único responsável por monitorizar a utilização da sua conta e por qualquer utilização incorreta da sua conta resultante de qualquer conta associada ou terceiros que usem as palavras-passe ou nomes de utilizadores selecionados ou emitidos pelo Cliente. Se o Cliente for o utilizador autorizado de uma conta associada, a pessoa ou a entidade que lhe forneceu acesso ao serviço online (o titular da conta) terá o controlo total da sua conta associada.</w:t>
      </w:r>
      <w:r w:rsidR="00052FBE" w:rsidRPr="00052FBE">
        <w:rPr>
          <w:lang w:val="pt-BR"/>
        </w:rPr>
        <w:t xml:space="preserve"> </w:t>
      </w:r>
      <w:r w:rsidRPr="00052FBE">
        <w:rPr>
          <w:lang w:val="pt-BR"/>
        </w:rPr>
        <w:t>Este controlo inclui o direito de terminar a Subscrição do serviço online, fechar ou alterar a conta associada em qualquer momento e, nalguns casos, solicitar e receber informações de utilização da máquina e do serviço Microsoft Dynamics CRM Mobile relacionadas com a sua conta associada. Desta forma, não é recusada a necessidade de uma licença de subscrição para cada utilizador individual.</w:t>
      </w:r>
    </w:p>
    <w:p w:rsidR="0082133B" w:rsidRPr="00052FBE" w:rsidRDefault="00ED4593">
      <w:pPr>
        <w:pStyle w:val="PURBlueStrong-Indented"/>
        <w:rPr>
          <w:lang w:val="pt-BR"/>
        </w:rPr>
      </w:pPr>
      <w:r w:rsidRPr="00052FBE">
        <w:rPr>
          <w:lang w:val="pt-BR"/>
        </w:rPr>
        <w:t>CUSTOS INCIDENTAIS</w:t>
      </w:r>
    </w:p>
    <w:p w:rsidR="0082133B" w:rsidRPr="00052FBE" w:rsidRDefault="00ED4593">
      <w:pPr>
        <w:pStyle w:val="PURBody-Indented"/>
        <w:rPr>
          <w:lang w:val="pt-BR"/>
        </w:rPr>
      </w:pPr>
      <w:r w:rsidRPr="00052FBE">
        <w:rPr>
          <w:lang w:val="pt-BR"/>
        </w:rPr>
        <w:t>Os preços e os planos de tarifas do Microsoft Dynamics CRM Mobile não incluem custos de acesso telefónico e encargos da Internet, mensagens de texto de telemóveis, serviço sem fios e outras transmissões de dados, a menos que estabelecido de outra forma.</w:t>
      </w:r>
      <w:r w:rsidR="00052FBE" w:rsidRPr="00052FBE">
        <w:rPr>
          <w:lang w:val="pt-BR"/>
        </w:rPr>
        <w:t xml:space="preserve"> </w:t>
      </w:r>
      <w:r w:rsidRPr="00052FBE">
        <w:rPr>
          <w:lang w:val="pt-BR"/>
        </w:rPr>
        <w:t>O Cliente é responsável por todos estes custos incidentais.</w:t>
      </w:r>
    </w:p>
    <w:p w:rsidR="0082133B" w:rsidRPr="00052FBE" w:rsidRDefault="00ED4593">
      <w:pPr>
        <w:pStyle w:val="PURBlueStrong-Indented"/>
        <w:rPr>
          <w:lang w:val="pt-BR"/>
        </w:rPr>
      </w:pPr>
      <w:r w:rsidRPr="00052FBE">
        <w:rPr>
          <w:lang w:val="pt-BR"/>
        </w:rPr>
        <w:t>LIMITES DE SERVIÇO</w:t>
      </w:r>
    </w:p>
    <w:p w:rsidR="0082133B" w:rsidRPr="00052FBE" w:rsidRDefault="00ED4593">
      <w:pPr>
        <w:pStyle w:val="PURBody-Indented"/>
        <w:rPr>
          <w:lang w:val="pt-BR"/>
        </w:rPr>
      </w:pPr>
      <w:r w:rsidRPr="00052FBE">
        <w:rPr>
          <w:lang w:val="pt-BR"/>
        </w:rPr>
        <w:t>A Microsoft pode estabelecer limites à utilização do Microsoft Dynamics CRM Mobile.</w:t>
      </w:r>
      <w:r w:rsidR="00052FBE" w:rsidRPr="00052FBE">
        <w:rPr>
          <w:lang w:val="pt-BR"/>
        </w:rPr>
        <w:t xml:space="preserve"> </w:t>
      </w:r>
      <w:r w:rsidRPr="00052FBE">
        <w:rPr>
          <w:lang w:val="pt-BR"/>
        </w:rPr>
        <w:t>Por exemplo, pode limitar o número e o tamanho das mensagens de correio eletrónico enviadas ou recebidas através do serviço online, o número de contas que o Cliente pode subscrever, o número de transações que pode realizar através do serviço online e o número de transações assíncronas que podem ser executadas com uma organização.</w:t>
      </w:r>
    </w:p>
    <w:p w:rsidR="0082133B" w:rsidRPr="00052FBE" w:rsidRDefault="00ED4593">
      <w:pPr>
        <w:pStyle w:val="PURBlueStrong-Indented"/>
        <w:rPr>
          <w:lang w:val="pt-BR"/>
        </w:rPr>
      </w:pPr>
      <w:r w:rsidRPr="00052FBE">
        <w:rPr>
          <w:lang w:val="pt-BR"/>
        </w:rPr>
        <w:t>UTILIZAÇÃO PARA FINS DE AVALIAÇÃO</w:t>
      </w:r>
    </w:p>
    <w:p w:rsidR="0082133B" w:rsidRPr="00052FBE" w:rsidRDefault="00ED4593">
      <w:pPr>
        <w:pStyle w:val="PURBody-Indented"/>
        <w:rPr>
          <w:lang w:val="pt-BR"/>
        </w:rPr>
      </w:pPr>
      <w:r w:rsidRPr="00052FBE">
        <w:rPr>
          <w:lang w:val="pt-BR"/>
        </w:rPr>
        <w:t>Poderá utilizar o serviço online por um período de avaliação de 30 dias.</w:t>
      </w:r>
      <w:r w:rsidR="00052FBE" w:rsidRPr="00052FBE">
        <w:rPr>
          <w:lang w:val="pt-BR"/>
        </w:rPr>
        <w:t xml:space="preserve"> </w:t>
      </w:r>
      <w:r w:rsidRPr="00052FBE">
        <w:rPr>
          <w:lang w:val="pt-BR"/>
        </w:rPr>
        <w:t>O Cliente concorda que a Microsoft não tem qualquer obrigação de preservar, exportar ou devolver os seus dados de cliente, se não adquirir licenças para utilizar o serviço online após expiração do período de avaliação.</w:t>
      </w:r>
      <w:r w:rsidR="00052FBE" w:rsidRPr="00052FBE">
        <w:rPr>
          <w:lang w:val="pt-BR"/>
        </w:rPr>
        <w:t xml:space="preserve"> </w:t>
      </w:r>
      <w:r w:rsidRPr="00052FBE">
        <w:rPr>
          <w:lang w:val="pt-BR"/>
        </w:rPr>
        <w:t>O Cliente aceita que a Microsoft não tem qualquer responsabilidade pela eliminação dos dados de cliente nos termos do anteriormente disposto.</w:t>
      </w:r>
    </w:p>
    <w:p w:rsidR="002970BF" w:rsidRPr="00052FBE" w:rsidRDefault="002970BF" w:rsidP="002970BF">
      <w:pPr>
        <w:pStyle w:val="PURBlueStrong-Indented"/>
        <w:rPr>
          <w:lang w:val="pt-BR"/>
        </w:rPr>
      </w:pPr>
      <w:r w:rsidRPr="00052FBE">
        <w:rPr>
          <w:lang w:val="pt-BR"/>
        </w:rPr>
        <w:t>Encargos de Cancelamento.</w:t>
      </w:r>
    </w:p>
    <w:p w:rsidR="002970BF" w:rsidRPr="00052FBE" w:rsidRDefault="002970BF" w:rsidP="002970BF">
      <w:pPr>
        <w:pStyle w:val="PURBody-Indented"/>
        <w:rPr>
          <w:lang w:val="pt-BR"/>
        </w:rPr>
      </w:pPr>
      <w:r w:rsidRPr="00052FBE">
        <w:rPr>
          <w:szCs w:val="18"/>
          <w:lang w:val="pt-BR"/>
        </w:rPr>
        <w:t>Se o Cliente cancelar a sua Subscrição e migrar para um Microsoft Dynamics CRM local ou uma oferta de alojamento de parceiro do Microsoft Dynamics CRM, será dispensado do pagamento do valor de cancelamento; desde que, no entanto, esta dispensa esteja apenas disponível em conjunto com Subscrições ativas pelas quais o Cliente pagou, no mínimo, três meses de taxas de Subscrição.</w:t>
      </w:r>
      <w:r w:rsidR="00052FBE" w:rsidRPr="00052FBE">
        <w:rPr>
          <w:szCs w:val="18"/>
          <w:lang w:val="pt-BR"/>
        </w:rPr>
        <w:t xml:space="preserve"> </w:t>
      </w:r>
      <w:r w:rsidRPr="00052FBE">
        <w:rPr>
          <w:szCs w:val="18"/>
          <w:lang w:val="pt-BR"/>
        </w:rPr>
        <w:t xml:space="preserve">É necessário fornecer um comprovativo de compra do Microsoft Dynamics CRM local ou da oferta de alojamento de parceiro do Microsoft Dynamics CRM para ter direito à dispensa do valor de cancelamento. Para iniciar o processo de migração, o Cliente deverá ligar para o suporte do Microsoft Dynamics CRM Online. Para obter informações de contacto do suporte regional, consulte </w:t>
      </w:r>
      <w:hyperlink r:id="rId30" w:tooltip="blocked::http://go.microsoft.com/fwlink/?LinkID=76092" w:history="1">
        <w:r w:rsidRPr="00052FBE">
          <w:rPr>
            <w:rStyle w:val="Hyperlink"/>
            <w:szCs w:val="18"/>
            <w:lang w:val="pt-BR"/>
          </w:rPr>
          <w:t>http://go.microsoft.com/fwlink/?LinkID=76092</w:t>
        </w:r>
      </w:hyperlink>
      <w:r w:rsidRPr="00052FBE">
        <w:rPr>
          <w:szCs w:val="18"/>
          <w:lang w:val="pt-BR"/>
        </w:rPr>
        <w:t>.</w:t>
      </w:r>
    </w:p>
    <w:p w:rsidR="002970BF" w:rsidRPr="00052FBE" w:rsidRDefault="002970BF">
      <w:pPr>
        <w:pStyle w:val="PURBody-Indented"/>
        <w:rPr>
          <w:lang w:val="pt-BR"/>
        </w:rPr>
      </w:pPr>
      <w:r w:rsidRPr="00052FBE">
        <w:rPr>
          <w:szCs w:val="18"/>
          <w:lang w:val="pt-BR"/>
        </w:rPr>
        <w:t>Se o Cliente encomendar a sua Subscrição no âmbito de uma oferta promocional especial que inclua um desconto fornecido para cada estação encomendada e, posteriormente, cancelar a Subscrição (para algumas ou todas as estações) antes do fim do prazo estipulado na oferta, nesse caso, o Cliente será obrigado a reembolsar na totalidade o desconto recebido por cada estação cancelada ao abrigo da sua Subscrição.</w:t>
      </w:r>
    </w:p>
    <w:p w:rsidR="0082133B" w:rsidRPr="00052FBE" w:rsidRDefault="001D1042">
      <w:pPr>
        <w:pStyle w:val="PURBreadcrumb"/>
        <w:rPr>
          <w:lang w:val="pt-BR"/>
        </w:rPr>
      </w:pPr>
      <w:hyperlink w:anchor="_Sec4">
        <w:r w:rsidR="00AD23F7" w:rsidRPr="00052FBE">
          <w:rPr>
            <w:color w:val="00467F"/>
            <w:u w:val="single"/>
            <w:lang w:val="pt-BR"/>
          </w:rPr>
          <w:t>Índice</w:t>
        </w:r>
      </w:hyperlink>
      <w:r w:rsidR="00AD23F7" w:rsidRPr="00052FBE">
        <w:rPr>
          <w:lang w:val="pt-BR"/>
        </w:rPr>
        <w:t xml:space="preserve"> / </w:t>
      </w:r>
      <w:hyperlink w:anchor="_Sec6">
        <w:r w:rsidR="00AD23F7" w:rsidRPr="00052FBE">
          <w:rPr>
            <w:color w:val="00467F"/>
            <w:u w:val="single"/>
            <w:lang w:val="pt-BR"/>
          </w:rPr>
          <w:t>Termos Universais</w:t>
        </w:r>
      </w:hyperlink>
      <w:r w:rsidR="00AD23F7" w:rsidRPr="00052FBE">
        <w:rPr>
          <w:lang w:val="pt-BR"/>
        </w:rPr>
        <w:t xml:space="preserve"> </w:t>
      </w:r>
    </w:p>
    <w:p w:rsidR="0082133B" w:rsidRPr="00052FBE" w:rsidRDefault="003327CB">
      <w:pPr>
        <w:pStyle w:val="PURProductName"/>
        <w:rPr>
          <w:lang w:val="pt-BR"/>
        </w:rPr>
      </w:pPr>
      <w:bookmarkStart w:id="46" w:name="_Sec362"/>
      <w:r w:rsidRPr="00052FBE">
        <w:rPr>
          <w:lang w:val="pt-BR"/>
        </w:rPr>
        <w:t>Microsoft Dynamics CRM Online</w:t>
      </w:r>
      <w:bookmarkEnd w:id="46"/>
      <w:r w:rsidR="002F2ABD">
        <w:fldChar w:fldCharType="begin"/>
      </w:r>
      <w:r w:rsidRPr="00052FBE">
        <w:rPr>
          <w:lang w:val="pt-BR"/>
        </w:rPr>
        <w:instrText xml:space="preserve">XE "Dynamics CRM Online" </w:instrText>
      </w:r>
      <w:r w:rsidR="002F2ABD">
        <w:fldChar w:fldCharType="end"/>
      </w:r>
      <w:r w:rsidR="002F2ABD">
        <w:fldChar w:fldCharType="begin"/>
      </w:r>
      <w:r w:rsidR="00ED4593" w:rsidRPr="00052FBE">
        <w:rPr>
          <w:lang w:val="pt-BR"/>
        </w:rPr>
        <w:instrText xml:space="preserve"> TC "</w:instrText>
      </w:r>
      <w:bookmarkStart w:id="47" w:name="_Toc328756443"/>
      <w:bookmarkStart w:id="48" w:name="_Toc328756480"/>
      <w:r w:rsidR="00ED4593" w:rsidRPr="00052FBE">
        <w:rPr>
          <w:lang w:val="pt-BR"/>
        </w:rPr>
        <w:instrText>Dynamics CRM Online</w:instrText>
      </w:r>
      <w:bookmarkEnd w:id="47"/>
      <w:bookmarkEnd w:id="48"/>
      <w:r w:rsidR="00ED4593" w:rsidRPr="00052FBE">
        <w:rPr>
          <w:lang w:val="pt-BR"/>
        </w:rPr>
        <w:instrText>" \l 2</w:instrText>
      </w:r>
      <w:r w:rsidR="002F2ABD">
        <w:fldChar w:fldCharType="end"/>
      </w:r>
    </w:p>
    <w:p w:rsidR="0082133B" w:rsidRPr="00052FBE" w:rsidRDefault="00ED4593">
      <w:pPr>
        <w:pStyle w:val="PURLicenseTerm"/>
        <w:rPr>
          <w:lang w:val="pt-BR"/>
        </w:rPr>
      </w:pPr>
      <w:r w:rsidRPr="00052FBE">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382"/>
        <w:gridCol w:w="5648"/>
      </w:tblGrid>
      <w:tr w:rsidR="0082133B" w:rsidRPr="001E7460">
        <w:tc>
          <w:tcPr>
            <w:tcW w:w="6120" w:type="dxa"/>
          </w:tcPr>
          <w:p w:rsidR="0082133B" w:rsidRPr="00052FBE" w:rsidRDefault="00ED4593">
            <w:pPr>
              <w:pStyle w:val="PURBody"/>
              <w:rPr>
                <w:lang w:val="pt-BR"/>
              </w:rPr>
            </w:pPr>
            <w:r w:rsidRPr="00052FBE">
              <w:rPr>
                <w:color w:val="404040"/>
                <w:lang w:val="pt-BR"/>
              </w:rPr>
              <w:t xml:space="preserve">Declaração de Privacidade: </w:t>
            </w:r>
            <w:r w:rsidRPr="00191208">
              <w:rPr>
                <w:b/>
                <w:lang w:val="pt-BR"/>
              </w:rPr>
              <w:t>Sim</w:t>
            </w:r>
            <w:r w:rsidRPr="00052FBE">
              <w:rPr>
                <w:b/>
                <w:color w:val="404040"/>
                <w:lang w:val="pt-BR"/>
              </w:rPr>
              <w:t xml:space="preserve"> </w:t>
            </w:r>
            <w:r w:rsidRPr="00052FBE">
              <w:rPr>
                <w:color w:val="404040"/>
                <w:lang w:val="pt-BR"/>
              </w:rPr>
              <w:t xml:space="preserve">(Consulte </w:t>
            </w:r>
            <w:hyperlink r:id="rId31" w:history="1">
              <w:r w:rsidRPr="006D3EE5">
                <w:rPr>
                  <w:rStyle w:val="Hyperlink"/>
                  <w:lang w:val="pt-BR"/>
                </w:rPr>
                <w:t>http://go.microsoft.com/fwlink/?LinkID=101172</w:t>
              </w:r>
            </w:hyperlink>
            <w:r w:rsidRPr="00052FBE">
              <w:rPr>
                <w:color w:val="404040"/>
                <w:lang w:val="pt-BR"/>
              </w:rPr>
              <w:t>)</w:t>
            </w:r>
          </w:p>
        </w:tc>
        <w:tc>
          <w:tcPr>
            <w:tcW w:w="6120" w:type="dxa"/>
          </w:tcPr>
          <w:p w:rsidR="0082133B" w:rsidRPr="00052FBE" w:rsidRDefault="00ED4593">
            <w:pPr>
              <w:pStyle w:val="PURBody"/>
              <w:rPr>
                <w:lang w:val="pt-BR"/>
              </w:rPr>
            </w:pPr>
            <w:r w:rsidRPr="00052FBE">
              <w:rPr>
                <w:color w:val="404040"/>
                <w:lang w:val="pt-BR"/>
              </w:rPr>
              <w:t xml:space="preserve">Descrição Geral de Segurança: </w:t>
            </w:r>
            <w:r w:rsidRPr="00191208">
              <w:rPr>
                <w:b/>
                <w:lang w:val="pt-BR"/>
              </w:rPr>
              <w:t>Sim</w:t>
            </w:r>
            <w:r w:rsidRPr="00052FBE">
              <w:rPr>
                <w:b/>
                <w:color w:val="404040"/>
                <w:lang w:val="pt-BR"/>
              </w:rPr>
              <w:t xml:space="preserve"> </w:t>
            </w:r>
            <w:r w:rsidRPr="00052FBE">
              <w:rPr>
                <w:color w:val="404040"/>
                <w:lang w:val="pt-BR"/>
              </w:rPr>
              <w:t xml:space="preserve">(Consulte </w:t>
            </w:r>
            <w:hyperlink r:id="rId32" w:history="1">
              <w:r w:rsidRPr="00872490">
                <w:rPr>
                  <w:rStyle w:val="Hyperlink"/>
                  <w:lang w:val="pt-BR"/>
                </w:rPr>
                <w:t>http://www.microsoft.com/download/en/details.aspx?id=15543</w:t>
              </w:r>
            </w:hyperlink>
            <w:r w:rsidRPr="00052FBE">
              <w:rPr>
                <w:color w:val="404040"/>
                <w:lang w:val="pt-BR"/>
              </w:rPr>
              <w:t>)</w:t>
            </w:r>
          </w:p>
        </w:tc>
      </w:tr>
      <w:tr w:rsidR="0082133B" w:rsidRPr="001E7460">
        <w:tc>
          <w:tcPr>
            <w:tcW w:w="6120" w:type="dxa"/>
          </w:tcPr>
          <w:p w:rsidR="0082133B" w:rsidRPr="00052FBE" w:rsidRDefault="0082133B">
            <w:pPr>
              <w:pStyle w:val="PURBody"/>
              <w:rPr>
                <w:lang w:val="pt-BR"/>
              </w:rPr>
            </w:pPr>
          </w:p>
        </w:tc>
        <w:tc>
          <w:tcPr>
            <w:tcW w:w="6120" w:type="dxa"/>
          </w:tcPr>
          <w:p w:rsidR="0082133B" w:rsidRPr="00052FBE" w:rsidRDefault="00ED4593" w:rsidP="00E558BF">
            <w:pPr>
              <w:pStyle w:val="PURBody"/>
              <w:rPr>
                <w:lang w:val="pt-BR"/>
              </w:rPr>
            </w:pPr>
            <w:r w:rsidRPr="00052FBE">
              <w:rPr>
                <w:color w:val="404040"/>
                <w:lang w:val="pt-BR"/>
              </w:rPr>
              <w:t xml:space="preserve">Contrato de Nível de Serviço: </w:t>
            </w:r>
            <w:r w:rsidRPr="00191208">
              <w:rPr>
                <w:b/>
                <w:lang w:val="pt-BR"/>
              </w:rPr>
              <w:t>Sim</w:t>
            </w:r>
            <w:r w:rsidRPr="00052FBE">
              <w:rPr>
                <w:b/>
                <w:color w:val="404040"/>
                <w:lang w:val="pt-BR"/>
              </w:rPr>
              <w:t xml:space="preserve"> </w:t>
            </w:r>
            <w:r w:rsidRPr="00052FBE">
              <w:rPr>
                <w:color w:val="404040"/>
                <w:lang w:val="pt-BR"/>
              </w:rPr>
              <w:t xml:space="preserve">(Consulte </w:t>
            </w:r>
            <w:hyperlink r:id="rId33" w:history="1">
              <w:hyperlink r:id="rId34" w:history="1">
                <w:hyperlink r:id="rId35" w:history="1">
                  <w:r w:rsidR="00872490" w:rsidRPr="00872490">
                    <w:rPr>
                      <w:rStyle w:val="Hyperlink"/>
                      <w:lang w:val="pt-BR"/>
                    </w:rPr>
                    <w:t>http://microsoft.com/licensing/contracts</w:t>
                  </w:r>
                </w:hyperlink>
              </w:hyperlink>
            </w:hyperlink>
            <w:r w:rsidRPr="00052FBE">
              <w:rPr>
                <w:color w:val="404040"/>
                <w:lang w:val="pt-BR"/>
              </w:rPr>
              <w:t>)</w:t>
            </w:r>
          </w:p>
        </w:tc>
      </w:tr>
    </w:tbl>
    <w:p w:rsidR="0082133B" w:rsidRDefault="00ED4593">
      <w:pPr>
        <w:pStyle w:val="PURBlueBGHeader"/>
      </w:pPr>
      <w:r>
        <w:t>SLs DE UTILIZADOR</w:t>
      </w:r>
    </w:p>
    <w:tbl>
      <w:tblPr>
        <w:tblStyle w:val="PURTableNoVertical"/>
        <w:tblW w:w="0" w:type="auto"/>
        <w:tblLook w:val="04A0" w:firstRow="1" w:lastRow="0" w:firstColumn="1" w:lastColumn="0" w:noHBand="0" w:noVBand="1"/>
      </w:tblPr>
      <w:tblGrid>
        <w:gridCol w:w="5363"/>
        <w:gridCol w:w="5279"/>
      </w:tblGrid>
      <w:tr w:rsidR="0082133B" w:rsidRPr="001E7460">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052FBE" w:rsidRDefault="00ED4593">
            <w:pPr>
              <w:pStyle w:val="PURBody"/>
              <w:rPr>
                <w:lang w:val="pt-BR"/>
              </w:rPr>
            </w:pPr>
            <w:r w:rsidRPr="00052FBE">
              <w:rPr>
                <w:b/>
                <w:i/>
                <w:lang w:val="pt-BR" w:bidi="he-IL"/>
              </w:rPr>
              <w:t>Necessárias para cada um dos:</w:t>
            </w:r>
          </w:p>
          <w:p w:rsidR="0082133B" w:rsidRPr="00052FBE" w:rsidRDefault="00ED4593" w:rsidP="005D6562">
            <w:pPr>
              <w:pStyle w:val="PURBullet"/>
              <w:numPr>
                <w:ilvl w:val="0"/>
                <w:numId w:val="14"/>
              </w:numPr>
              <w:rPr>
                <w:lang w:val="pt-BR"/>
              </w:rPr>
            </w:pPr>
            <w:r w:rsidRPr="00052FBE">
              <w:rPr>
                <w:lang w:val="pt-BR" w:bidi="he-IL"/>
              </w:rPr>
              <w:t>Utilizadores que acedam ao serviço online ou a software relacionado</w:t>
            </w:r>
          </w:p>
        </w:tc>
        <w:tc>
          <w:tcPr>
            <w:tcW w:w="6020" w:type="dxa"/>
          </w:tcPr>
          <w:p w:rsidR="0082133B" w:rsidRDefault="00ED4593">
            <w:pPr>
              <w:pStyle w:val="PURBody"/>
            </w:pPr>
            <w:r>
              <w:rPr>
                <w:b/>
                <w:i/>
                <w:lang w:bidi="he-IL"/>
              </w:rPr>
              <w:t>SL Necessária:</w:t>
            </w:r>
          </w:p>
          <w:p w:rsidR="0082133B" w:rsidRPr="00052FBE" w:rsidRDefault="003327CB" w:rsidP="005D6562">
            <w:pPr>
              <w:pStyle w:val="PURBullet"/>
              <w:numPr>
                <w:ilvl w:val="0"/>
                <w:numId w:val="15"/>
              </w:numPr>
              <w:rPr>
                <w:lang w:val="pt-BR"/>
              </w:rPr>
            </w:pPr>
            <w:r w:rsidRPr="00052FBE">
              <w:rPr>
                <w:lang w:val="pt-BR" w:bidi="he-IL"/>
              </w:rPr>
              <w:t>SL de Utilizador do Microsoft Dynamics CRM</w:t>
            </w:r>
          </w:p>
          <w:p w:rsidR="0082133B" w:rsidRPr="00052FBE" w:rsidRDefault="0082133B" w:rsidP="0053103E">
            <w:pPr>
              <w:pStyle w:val="PURBullet"/>
              <w:ind w:left="504" w:firstLine="0"/>
              <w:rPr>
                <w:lang w:val="pt-BR"/>
              </w:rPr>
            </w:pPr>
          </w:p>
        </w:tc>
      </w:tr>
    </w:tbl>
    <w:p w:rsidR="0082133B" w:rsidRDefault="00ED4593">
      <w:pPr>
        <w:pStyle w:val="PURBlueBGHeader"/>
      </w:pPr>
      <w:r>
        <w:t>SLs DE SUPLEMENTOS</w:t>
      </w:r>
    </w:p>
    <w:tbl>
      <w:tblPr>
        <w:tblStyle w:val="PURTableNoVertical"/>
        <w:tblW w:w="0" w:type="auto"/>
        <w:tblLook w:val="04A0" w:firstRow="1" w:lastRow="0" w:firstColumn="1" w:lastColumn="0" w:noHBand="0" w:noVBand="1"/>
      </w:tblPr>
      <w:tblGrid>
        <w:gridCol w:w="5319"/>
        <w:gridCol w:w="5323"/>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Default="00ED4593">
            <w:pPr>
              <w:pStyle w:val="PURBody"/>
            </w:pPr>
            <w:r>
              <w:rPr>
                <w:b/>
                <w:i/>
                <w:lang w:bidi="he-IL"/>
              </w:rPr>
              <w:t>Quando São Necessárias:</w:t>
            </w:r>
          </w:p>
          <w:p w:rsidR="0082133B" w:rsidRPr="00052FBE" w:rsidRDefault="00ED4593" w:rsidP="005D6562">
            <w:pPr>
              <w:pStyle w:val="PURBullet"/>
              <w:numPr>
                <w:ilvl w:val="0"/>
                <w:numId w:val="16"/>
              </w:numPr>
              <w:rPr>
                <w:lang w:val="pt-BR"/>
              </w:rPr>
            </w:pPr>
            <w:r w:rsidRPr="00052FBE">
              <w:rPr>
                <w:lang w:val="pt-BR" w:bidi="he-IL"/>
              </w:rPr>
              <w:t>Uma por cada gigabyte de armazenamento além do armazenamento fornecido com as SLs de Utilizador</w:t>
            </w:r>
          </w:p>
        </w:tc>
        <w:tc>
          <w:tcPr>
            <w:tcW w:w="6160" w:type="dxa"/>
          </w:tcPr>
          <w:p w:rsidR="0082133B" w:rsidRDefault="00ED4593">
            <w:pPr>
              <w:pStyle w:val="PURBody"/>
            </w:pPr>
            <w:r>
              <w:rPr>
                <w:b/>
                <w:i/>
                <w:lang w:bidi="he-IL"/>
              </w:rPr>
              <w:t>SL Necessária:</w:t>
            </w:r>
          </w:p>
          <w:p w:rsidR="0082133B" w:rsidRDefault="003327CB" w:rsidP="005D6562">
            <w:pPr>
              <w:pStyle w:val="PURBullet"/>
              <w:numPr>
                <w:ilvl w:val="0"/>
                <w:numId w:val="17"/>
              </w:numPr>
            </w:pPr>
            <w:r>
              <w:rPr>
                <w:lang w:bidi="he-IL"/>
              </w:rPr>
              <w:t>Microsoft Dynamics CRM Online Add-on Extra Storage</w:t>
            </w:r>
          </w:p>
        </w:tc>
      </w:tr>
      <w:tr w:rsidR="0082133B">
        <w:tc>
          <w:tcPr>
            <w:tcW w:w="6140" w:type="dxa"/>
          </w:tcPr>
          <w:p w:rsidR="0082133B" w:rsidRDefault="00ED4593" w:rsidP="0053103E">
            <w:pPr>
              <w:pStyle w:val="PURBody"/>
              <w:keepNext/>
              <w:keepLines/>
            </w:pPr>
            <w:r>
              <w:rPr>
                <w:b/>
                <w:i/>
                <w:lang w:bidi="he-IL"/>
              </w:rPr>
              <w:lastRenderedPageBreak/>
              <w:t>Quando são necessárias:</w:t>
            </w:r>
          </w:p>
          <w:p w:rsidR="0082133B" w:rsidRPr="00052FBE" w:rsidRDefault="00ED4593" w:rsidP="0053103E">
            <w:pPr>
              <w:pStyle w:val="PURBullet"/>
              <w:keepNext/>
              <w:keepLines/>
              <w:numPr>
                <w:ilvl w:val="0"/>
                <w:numId w:val="18"/>
              </w:numPr>
              <w:rPr>
                <w:lang w:val="pt-BR"/>
              </w:rPr>
            </w:pPr>
            <w:r w:rsidRPr="00052FBE">
              <w:rPr>
                <w:lang w:val="pt-BR" w:bidi="he-IL"/>
              </w:rPr>
              <w:t>Uma por cada instância</w:t>
            </w:r>
            <w:r w:rsidRPr="00052FBE">
              <w:rPr>
                <w:vertAlign w:val="superscript"/>
                <w:lang w:val="pt-BR" w:bidi="he-IL"/>
              </w:rPr>
              <w:t>1</w:t>
            </w:r>
            <w:r w:rsidRPr="00052FBE">
              <w:rPr>
                <w:lang w:val="pt-BR" w:bidi="he-IL"/>
              </w:rPr>
              <w:t xml:space="preserve"> do Microsoft Dynamics CRM Online para além da instância fornecida com SLs de Utilizador </w:t>
            </w:r>
          </w:p>
          <w:p w:rsidR="0082133B" w:rsidRPr="00052FBE" w:rsidRDefault="00ED4593" w:rsidP="0053103E">
            <w:pPr>
              <w:pStyle w:val="PURBody"/>
              <w:keepNext/>
              <w:keepLines/>
              <w:rPr>
                <w:lang w:val="pt-BR"/>
              </w:rPr>
            </w:pPr>
            <w:r w:rsidRPr="00052FBE">
              <w:rPr>
                <w:vertAlign w:val="superscript"/>
                <w:lang w:val="pt-BR" w:bidi="he-IL"/>
              </w:rPr>
              <w:t>1</w:t>
            </w:r>
            <w:r w:rsidRPr="00052FBE">
              <w:rPr>
                <w:lang w:val="pt-BR" w:bidi="he-IL"/>
              </w:rPr>
              <w:t xml:space="preserve">Consulte os </w:t>
            </w:r>
            <w:hyperlink w:anchor="_Sec6">
              <w:r w:rsidRPr="00052FBE">
                <w:rPr>
                  <w:color w:val="00467F"/>
                  <w:u w:val="single"/>
                  <w:lang w:val="pt-BR" w:bidi="he-IL"/>
                </w:rPr>
                <w:t>Termos de Licenciamento Gerais, Definições</w:t>
              </w:r>
            </w:hyperlink>
          </w:p>
        </w:tc>
        <w:tc>
          <w:tcPr>
            <w:tcW w:w="6160" w:type="dxa"/>
          </w:tcPr>
          <w:p w:rsidR="0082133B" w:rsidRDefault="00ED4593">
            <w:pPr>
              <w:pStyle w:val="PURBody"/>
            </w:pPr>
            <w:r>
              <w:rPr>
                <w:b/>
                <w:i/>
                <w:lang w:bidi="he-IL"/>
              </w:rPr>
              <w:t>SL Necessária:</w:t>
            </w:r>
          </w:p>
          <w:p w:rsidR="0082133B" w:rsidRDefault="003327CB" w:rsidP="005D6562">
            <w:pPr>
              <w:pStyle w:val="PURBullet"/>
              <w:numPr>
                <w:ilvl w:val="0"/>
                <w:numId w:val="19"/>
              </w:numPr>
            </w:pPr>
            <w:r>
              <w:rPr>
                <w:lang w:bidi="he-IL"/>
              </w:rPr>
              <w:t>Microsoft Dynamics CRM Online Add-on Extra Instance</w:t>
            </w:r>
          </w:p>
        </w:tc>
      </w:tr>
    </w:tbl>
    <w:p w:rsidR="0082133B" w:rsidRPr="00052FBE" w:rsidRDefault="00ED4593">
      <w:pPr>
        <w:pStyle w:val="PURBlueBGHeader"/>
        <w:rPr>
          <w:lang w:val="pt-BR"/>
        </w:rPr>
      </w:pPr>
      <w:r w:rsidRPr="00052FBE">
        <w:rPr>
          <w:lang w:val="pt-BR"/>
        </w:rPr>
        <w:t>Termos Adicionais:</w:t>
      </w:r>
    </w:p>
    <w:p w:rsidR="0082133B" w:rsidRPr="00052FBE" w:rsidRDefault="00ED4593">
      <w:pPr>
        <w:pStyle w:val="PURBlueStrong-Indented"/>
        <w:rPr>
          <w:lang w:val="pt-BR"/>
        </w:rPr>
      </w:pPr>
      <w:r w:rsidRPr="00052FBE">
        <w:rPr>
          <w:lang w:val="pt-BR"/>
        </w:rPr>
        <w:t>DADOS</w:t>
      </w:r>
    </w:p>
    <w:p w:rsidR="0082133B" w:rsidRPr="00052FBE" w:rsidRDefault="00ED4593">
      <w:pPr>
        <w:pStyle w:val="PURBody-Indented"/>
        <w:rPr>
          <w:lang w:val="pt-BR"/>
        </w:rPr>
      </w:pPr>
      <w:r w:rsidRPr="00052FBE">
        <w:rPr>
          <w:lang w:val="pt-BR"/>
        </w:rPr>
        <w:t>O Cliente é responsável por manter e criar cópias de segurança de quaisquer dados utilizados com o serviço online.</w:t>
      </w:r>
      <w:r w:rsidR="00052FBE" w:rsidRPr="00052FBE">
        <w:rPr>
          <w:lang w:val="pt-BR"/>
        </w:rPr>
        <w:t xml:space="preserve"> </w:t>
      </w:r>
      <w:r w:rsidRPr="00052FBE">
        <w:rPr>
          <w:lang w:val="pt-BR"/>
        </w:rPr>
        <w:t xml:space="preserve">A Microsoft não será considerada responsável pela eliminação, correção, destruição, danos, perda ou falha no armazenamento de quaisquer dados utilizados com o serviço online. No momento de cessação ou de cancelamento do serviço online por parte do Cliente ou da Microsoft por qualquer motivo, a Microsoft poderá eliminar os dados do Cliente de forma permanente dos seus servidores. </w:t>
      </w:r>
    </w:p>
    <w:p w:rsidR="0082133B" w:rsidRPr="00052FBE" w:rsidRDefault="00ED4593">
      <w:pPr>
        <w:pStyle w:val="PURBlueStrong-Indented"/>
        <w:rPr>
          <w:lang w:val="pt-BR"/>
        </w:rPr>
      </w:pPr>
      <w:r w:rsidRPr="00052FBE">
        <w:rPr>
          <w:lang w:val="pt-BR"/>
        </w:rPr>
        <w:t>CONTAS ASSOCIADAS</w:t>
      </w:r>
    </w:p>
    <w:p w:rsidR="0082133B" w:rsidRPr="00052FBE" w:rsidRDefault="00ED4593" w:rsidP="0053103E">
      <w:pPr>
        <w:pStyle w:val="PURBody-Indented"/>
        <w:rPr>
          <w:lang w:val="pt-BR"/>
        </w:rPr>
      </w:pPr>
      <w:r w:rsidRPr="00052FBE">
        <w:rPr>
          <w:lang w:val="pt-BR"/>
        </w:rPr>
        <w:t>Apenas o Cliente poderá utilizar a conta do Microsoft Dynamics CRM Online. No entanto, a Microsoft poderá permitir a configuração de contas de membro adicionais dependentes da conta do Cliente (“conta associada”).</w:t>
      </w:r>
      <w:r w:rsidR="00052FBE" w:rsidRPr="00052FBE">
        <w:rPr>
          <w:lang w:val="pt-BR"/>
        </w:rPr>
        <w:t xml:space="preserve"> </w:t>
      </w:r>
      <w:r w:rsidRPr="00052FBE">
        <w:rPr>
          <w:lang w:val="pt-BR"/>
        </w:rPr>
        <w:t>A Microsoft poderá limitar contas associadas.</w:t>
      </w:r>
      <w:r w:rsidR="00052FBE" w:rsidRPr="00052FBE">
        <w:rPr>
          <w:lang w:val="pt-BR"/>
        </w:rPr>
        <w:t xml:space="preserve"> </w:t>
      </w:r>
      <w:r w:rsidRPr="00052FBE">
        <w:rPr>
          <w:lang w:val="pt-BR"/>
        </w:rPr>
        <w:t>O Cliente é responsável por todas as atividades realizadas com a sua conta do CRM Online, bem como com as</w:t>
      </w:r>
      <w:r w:rsidR="0053103E">
        <w:rPr>
          <w:lang w:val="pt-BR"/>
        </w:rPr>
        <w:t> </w:t>
      </w:r>
      <w:r w:rsidRPr="00052FBE">
        <w:rPr>
          <w:lang w:val="pt-BR"/>
        </w:rPr>
        <w:t>contas e palavras-passe associadas.</w:t>
      </w:r>
      <w:r w:rsidR="00052FBE" w:rsidRPr="00052FBE">
        <w:rPr>
          <w:lang w:val="pt-BR"/>
        </w:rPr>
        <w:t xml:space="preserve"> </w:t>
      </w:r>
      <w:r w:rsidRPr="00052FBE">
        <w:rPr>
          <w:lang w:val="pt-BR"/>
        </w:rPr>
        <w:t>O Cliente é o único responsável por monitorizar a utilização da sua conta do CRM Online e</w:t>
      </w:r>
      <w:r w:rsidR="0053103E">
        <w:rPr>
          <w:lang w:val="pt-BR"/>
        </w:rPr>
        <w:t> </w:t>
      </w:r>
      <w:r w:rsidRPr="00052FBE">
        <w:rPr>
          <w:lang w:val="pt-BR"/>
        </w:rPr>
        <w:t>por qualquer utilização incorreta da sua conta CRM Online resultante de qualquer conta associada ou terceiros que usem as palavras-passe ou nomes de utilizadores selecionados ou emitidos pelo Cliente. Se o Cliente for o utilizador autorizado de uma conta associada, a pessoa ou a entidade que lhe forneceu acesso ao Microsoft Dynamics CRM Online (o titular da conta) terá o controlo total sobre a sua conta associada.</w:t>
      </w:r>
      <w:r w:rsidR="00052FBE" w:rsidRPr="00052FBE">
        <w:rPr>
          <w:lang w:val="pt-BR"/>
        </w:rPr>
        <w:t xml:space="preserve"> </w:t>
      </w:r>
      <w:r w:rsidRPr="00052FBE">
        <w:rPr>
          <w:lang w:val="pt-BR"/>
        </w:rPr>
        <w:t>Este controlo inclui o direito de terminar a Subscrição do Microsoft Dynamics CRM Online, fechar ou alterar a conta associada em qualquer momento e, nalguns casos, solicitar e receber informações de utilização da máquina e do Microsoft Dynamics CRM Online relacionadas com a sua conta associada. Desta forma, não é recusada a necessidade de uma licença de subscrição para cada utilizador individual.</w:t>
      </w:r>
    </w:p>
    <w:p w:rsidR="0082133B" w:rsidRPr="00052FBE" w:rsidRDefault="00ED4593">
      <w:pPr>
        <w:pStyle w:val="PURBlueStrong-Indented"/>
        <w:rPr>
          <w:lang w:val="pt-BR"/>
        </w:rPr>
      </w:pPr>
      <w:r w:rsidRPr="00052FBE">
        <w:rPr>
          <w:lang w:val="pt-BR"/>
        </w:rPr>
        <w:t>CUSTOS INCIDENTAIS</w:t>
      </w:r>
    </w:p>
    <w:p w:rsidR="0082133B" w:rsidRPr="00052FBE" w:rsidRDefault="00ED4593">
      <w:pPr>
        <w:pStyle w:val="PURBody-Indented"/>
        <w:rPr>
          <w:lang w:val="pt-BR"/>
        </w:rPr>
      </w:pPr>
      <w:r w:rsidRPr="00052FBE">
        <w:rPr>
          <w:lang w:val="pt-BR"/>
        </w:rPr>
        <w:t>Os preços e os planos de tarifas do Microsoft Dynamics CRM Online não incluem custos de acesso telefónico e encargos da Internet, mensagens de texto de telemóveis, serviço sem fios e outras transmissões de dados, a menos que estabelecido de outra forma.</w:t>
      </w:r>
      <w:r w:rsidR="00052FBE" w:rsidRPr="00052FBE">
        <w:rPr>
          <w:lang w:val="pt-BR"/>
        </w:rPr>
        <w:t xml:space="preserve"> </w:t>
      </w:r>
      <w:r w:rsidRPr="00052FBE">
        <w:rPr>
          <w:lang w:val="pt-BR"/>
        </w:rPr>
        <w:t>O Cliente é responsável por todos estes custos incidentais.</w:t>
      </w:r>
    </w:p>
    <w:p w:rsidR="0082133B" w:rsidRPr="00052FBE" w:rsidRDefault="00ED4593">
      <w:pPr>
        <w:pStyle w:val="PURBlueStrong-Indented"/>
        <w:rPr>
          <w:lang w:val="pt-BR"/>
        </w:rPr>
      </w:pPr>
      <w:r w:rsidRPr="00052FBE">
        <w:rPr>
          <w:lang w:val="pt-BR"/>
        </w:rPr>
        <w:t>LIMITES DE SERVIÇO</w:t>
      </w:r>
    </w:p>
    <w:p w:rsidR="0082133B" w:rsidRPr="00052FBE" w:rsidRDefault="00ED4593">
      <w:pPr>
        <w:pStyle w:val="PURBody-Indented"/>
        <w:rPr>
          <w:lang w:val="pt-BR"/>
        </w:rPr>
      </w:pPr>
      <w:r w:rsidRPr="00052FBE">
        <w:rPr>
          <w:lang w:val="pt-BR"/>
        </w:rPr>
        <w:t>A Microsoft pode estabelecer limites à utilização do Microsoft Dynamics CRM Online.</w:t>
      </w:r>
      <w:r w:rsidR="00052FBE" w:rsidRPr="00052FBE">
        <w:rPr>
          <w:lang w:val="pt-BR"/>
        </w:rPr>
        <w:t xml:space="preserve"> </w:t>
      </w:r>
      <w:r w:rsidRPr="00052FBE">
        <w:rPr>
          <w:lang w:val="pt-BR"/>
        </w:rPr>
        <w:t xml:space="preserve">Por exemplo, pode limitar o número e o tamanho das mensagens de correio eletrónico enviadas ou recebidas através do Microsoft Dynamics CRM Online, o número de contas do CRM Online que o Cliente pode subscrever, o número de transações que pode realizar através do Microsoft Dynamics CRM Online e o número de transações assíncronas que podem ser executadas com uma organização. </w:t>
      </w:r>
    </w:p>
    <w:p w:rsidR="0082133B" w:rsidRPr="00052FBE" w:rsidRDefault="00ED4593">
      <w:pPr>
        <w:pStyle w:val="PURBlueStrong-Indented"/>
        <w:rPr>
          <w:lang w:val="pt-BR"/>
        </w:rPr>
      </w:pPr>
      <w:r w:rsidRPr="00052FBE">
        <w:rPr>
          <w:lang w:val="pt-BR"/>
        </w:rPr>
        <w:t>UTILIZAÇÃO PARA FINS DE AVALIAÇÃO</w:t>
      </w:r>
    </w:p>
    <w:p w:rsidR="0082133B" w:rsidRPr="00052FBE" w:rsidRDefault="00ED4593">
      <w:pPr>
        <w:pStyle w:val="PURBody-Indented"/>
        <w:rPr>
          <w:lang w:val="pt-BR"/>
        </w:rPr>
      </w:pPr>
      <w:r w:rsidRPr="00052FBE">
        <w:rPr>
          <w:lang w:val="pt-BR"/>
        </w:rPr>
        <w:t>Poderá utilizar o serviço online por um período de avaliação de 30 dias.</w:t>
      </w:r>
      <w:r w:rsidR="00052FBE" w:rsidRPr="00052FBE">
        <w:rPr>
          <w:lang w:val="pt-BR"/>
        </w:rPr>
        <w:t xml:space="preserve"> </w:t>
      </w:r>
      <w:r w:rsidRPr="00052FBE">
        <w:rPr>
          <w:lang w:val="pt-BR"/>
        </w:rPr>
        <w:t>O Cliente concorda que a Microsoft não tem qualquer obrigação de preservar, exportar ou devolver os seus dados de cliente, se não adquirir licenças para utilizar o serviço online após expiração do período de avaliação.</w:t>
      </w:r>
      <w:r w:rsidR="00052FBE" w:rsidRPr="00052FBE">
        <w:rPr>
          <w:lang w:val="pt-BR"/>
        </w:rPr>
        <w:t xml:space="preserve"> </w:t>
      </w:r>
      <w:r w:rsidRPr="00052FBE">
        <w:rPr>
          <w:lang w:val="pt-BR"/>
        </w:rPr>
        <w:t>O Cliente aceita que a Microsoft não tem qualquer responsabilidade pela eliminação dos dados de cliente nos termos do anteriormente disposto.</w:t>
      </w:r>
    </w:p>
    <w:p w:rsidR="00930811" w:rsidRPr="00052FBE" w:rsidRDefault="00930811" w:rsidP="00930811">
      <w:pPr>
        <w:pStyle w:val="PURBlueStrong-Indented"/>
        <w:rPr>
          <w:lang w:val="pt-BR"/>
        </w:rPr>
      </w:pPr>
      <w:r w:rsidRPr="00052FBE">
        <w:rPr>
          <w:lang w:val="pt-BR"/>
        </w:rPr>
        <w:t>Encargos de Cancelamento.</w:t>
      </w:r>
    </w:p>
    <w:p w:rsidR="00930811" w:rsidRPr="00052FBE" w:rsidRDefault="00930811" w:rsidP="00930811">
      <w:pPr>
        <w:pStyle w:val="PURBody-Indented"/>
        <w:rPr>
          <w:lang w:val="pt-BR"/>
        </w:rPr>
      </w:pPr>
      <w:r w:rsidRPr="00052FBE">
        <w:rPr>
          <w:szCs w:val="18"/>
          <w:lang w:val="pt-BR"/>
        </w:rPr>
        <w:t>Se o Cliente cancelar a sua Subscrição e migrar para um Dynamics CRM local ou uma oferta de alojamento de parceiro do Dynamics CRM, será dispensado do pagamento do valor de cancelamento; desde que, no entanto, esta dispensa esteja apenas disponível em conjunto com Subscrições ativas pelas quais o Cliente pagou, no mínimo, três meses de taxas de Subscrição.</w:t>
      </w:r>
      <w:r w:rsidR="00052FBE" w:rsidRPr="00052FBE">
        <w:rPr>
          <w:szCs w:val="18"/>
          <w:lang w:val="pt-BR"/>
        </w:rPr>
        <w:t xml:space="preserve"> </w:t>
      </w:r>
      <w:r w:rsidRPr="00052FBE">
        <w:rPr>
          <w:szCs w:val="18"/>
          <w:lang w:val="pt-BR"/>
        </w:rPr>
        <w:t xml:space="preserve">É necessário fornecer um comprovativo de compra do Dynamics CRM local ou da oferta de alojamento de parceiro do Dynamics CRM para ter direito à dispensa do valor de cancelamento. Para iniciar o processo de migração, o Cliente deverá ligar para o suporte do Microsoft Dynamics CRM Online. Para obter informações de contacto do suporte regional, consulte </w:t>
      </w:r>
      <w:hyperlink r:id="rId36" w:tooltip="blocked::http://go.microsoft.com/fwlink/?LinkID=76092" w:history="1">
        <w:r w:rsidRPr="00052FBE">
          <w:rPr>
            <w:rStyle w:val="Hyperlink"/>
            <w:szCs w:val="18"/>
            <w:lang w:val="pt-BR"/>
          </w:rPr>
          <w:t>http://go.microsoft.com/fwlink/?LinkID=76092</w:t>
        </w:r>
      </w:hyperlink>
      <w:r w:rsidRPr="00052FBE">
        <w:rPr>
          <w:szCs w:val="18"/>
          <w:lang w:val="pt-BR"/>
        </w:rPr>
        <w:t>.</w:t>
      </w:r>
    </w:p>
    <w:p w:rsidR="00930811" w:rsidRPr="00052FBE" w:rsidRDefault="00930811">
      <w:pPr>
        <w:pStyle w:val="PURBody-Indented"/>
        <w:rPr>
          <w:lang w:val="pt-BR"/>
        </w:rPr>
      </w:pPr>
      <w:r w:rsidRPr="00052FBE">
        <w:rPr>
          <w:szCs w:val="18"/>
          <w:lang w:val="pt-BR"/>
        </w:rPr>
        <w:t>Se o Cliente encomendar a sua Subscrição no âmbito de uma oferta promocional especial que inclua um desconto fornecido para cada estação encomendada e, posteriormente, cancelar a Subscrição (para algumas ou todas as estações) antes do fim do prazo estipulado na oferta, nesse caso, o Cliente será obrigado a reembolsar na totalidade o desconto recebido por cada estação cancelada ao abrigo da sua Subscrição.</w:t>
      </w:r>
    </w:p>
    <w:p w:rsidR="0082133B" w:rsidRPr="00052FBE" w:rsidRDefault="001D1042">
      <w:pPr>
        <w:pStyle w:val="PURBreadcrumb"/>
        <w:rPr>
          <w:lang w:val="pt-BR"/>
        </w:rPr>
      </w:pPr>
      <w:hyperlink w:anchor="_Sec4">
        <w:r w:rsidR="00AD23F7" w:rsidRPr="00052FBE">
          <w:rPr>
            <w:color w:val="00467F"/>
            <w:u w:val="single"/>
            <w:lang w:val="pt-BR"/>
          </w:rPr>
          <w:t>Índice</w:t>
        </w:r>
      </w:hyperlink>
      <w:r w:rsidR="00AD23F7" w:rsidRPr="00052FBE">
        <w:rPr>
          <w:lang w:val="pt-BR"/>
        </w:rPr>
        <w:t xml:space="preserve"> / </w:t>
      </w:r>
      <w:hyperlink w:anchor="_Sec6">
        <w:r w:rsidR="00AD23F7" w:rsidRPr="00052FBE">
          <w:rPr>
            <w:color w:val="00467F"/>
            <w:u w:val="single"/>
            <w:lang w:val="pt-BR"/>
          </w:rPr>
          <w:t>Termos Universais</w:t>
        </w:r>
      </w:hyperlink>
      <w:r w:rsidR="00AD23F7" w:rsidRPr="00052FBE">
        <w:rPr>
          <w:lang w:val="pt-BR"/>
        </w:rPr>
        <w:t xml:space="preserve"> </w:t>
      </w:r>
    </w:p>
    <w:p w:rsidR="0082133B" w:rsidRPr="00052FBE" w:rsidRDefault="00ED4593" w:rsidP="00A27CCB">
      <w:pPr>
        <w:pStyle w:val="PURProductName"/>
        <w:rPr>
          <w:lang w:val="pt-BR"/>
        </w:rPr>
      </w:pPr>
      <w:bookmarkStart w:id="49" w:name="_Sec361"/>
      <w:r w:rsidRPr="00052FBE">
        <w:rPr>
          <w:lang w:val="pt-BR"/>
        </w:rPr>
        <w:t>Exchange Online Archiving</w:t>
      </w:r>
      <w:bookmarkEnd w:id="49"/>
      <w:r w:rsidR="002F2ABD">
        <w:fldChar w:fldCharType="begin"/>
      </w:r>
      <w:r w:rsidRPr="00052FBE">
        <w:rPr>
          <w:lang w:val="pt-BR"/>
        </w:rPr>
        <w:instrText xml:space="preserve">XE "Exchange Online Archiving" </w:instrText>
      </w:r>
      <w:r w:rsidR="002F2ABD">
        <w:fldChar w:fldCharType="end"/>
      </w:r>
      <w:r w:rsidR="002F2ABD">
        <w:fldChar w:fldCharType="begin"/>
      </w:r>
      <w:r w:rsidRPr="00052FBE">
        <w:rPr>
          <w:lang w:val="pt-BR"/>
        </w:rPr>
        <w:instrText xml:space="preserve"> TC "</w:instrText>
      </w:r>
      <w:bookmarkStart w:id="50" w:name="_Toc328756444"/>
      <w:bookmarkStart w:id="51" w:name="_Toc328756481"/>
      <w:r w:rsidRPr="00052FBE">
        <w:rPr>
          <w:lang w:val="pt-BR"/>
        </w:rPr>
        <w:instrText>Exchange Online Archiving</w:instrText>
      </w:r>
      <w:bookmarkEnd w:id="50"/>
      <w:bookmarkEnd w:id="51"/>
      <w:r w:rsidRPr="00052FBE">
        <w:rPr>
          <w:lang w:val="pt-BR"/>
        </w:rPr>
        <w:instrText>" \l 2</w:instrText>
      </w:r>
      <w:r w:rsidR="002F2ABD">
        <w:fldChar w:fldCharType="end"/>
      </w:r>
    </w:p>
    <w:p w:rsidR="0082133B" w:rsidRPr="00052FBE" w:rsidRDefault="00ED4593" w:rsidP="00A27CCB">
      <w:pPr>
        <w:pStyle w:val="PURLicenseTerm"/>
        <w:keepNext/>
        <w:keepLines/>
        <w:rPr>
          <w:lang w:val="pt-BR"/>
        </w:rPr>
      </w:pPr>
      <w:r w:rsidRPr="00052FBE">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1E7460">
        <w:tc>
          <w:tcPr>
            <w:tcW w:w="6120" w:type="dxa"/>
          </w:tcPr>
          <w:p w:rsidR="0082133B" w:rsidRPr="00052FBE" w:rsidRDefault="00ED4593" w:rsidP="00411D50">
            <w:pPr>
              <w:pStyle w:val="PURBody"/>
              <w:rPr>
                <w:lang w:val="pt-BR"/>
              </w:rPr>
            </w:pPr>
            <w:r w:rsidRPr="00052FBE">
              <w:rPr>
                <w:color w:val="404040"/>
                <w:lang w:val="pt-BR"/>
              </w:rPr>
              <w:t xml:space="preserve">Declaração de Privacidade e Segurança do Office 365: </w:t>
            </w:r>
            <w:r w:rsidRPr="00191208">
              <w:rPr>
                <w:b/>
                <w:lang w:val="pt-BR"/>
              </w:rPr>
              <w:t>Sim</w:t>
            </w:r>
            <w:r w:rsidRPr="00052FBE">
              <w:rPr>
                <w:b/>
                <w:color w:val="404040"/>
                <w:lang w:val="pt-BR"/>
              </w:rPr>
              <w:t xml:space="preserve"> </w:t>
            </w:r>
            <w:r w:rsidRPr="00052FBE">
              <w:rPr>
                <w:color w:val="404040"/>
                <w:lang w:val="pt-BR"/>
              </w:rPr>
              <w:t xml:space="preserve">(Consulte </w:t>
            </w:r>
            <w:hyperlink r:id="rId37">
              <w:r w:rsidRPr="00052FBE">
                <w:rPr>
                  <w:color w:val="00467F"/>
                  <w:u w:val="single"/>
                  <w:lang w:val="pt-BR"/>
                </w:rPr>
                <w:t>http://go.microsoft.com/fwlink/?LinkID=212058&amp;clcid=0x409</w:t>
              </w:r>
            </w:hyperlink>
            <w:r w:rsidRPr="00052FBE">
              <w:rPr>
                <w:color w:val="404040"/>
                <w:lang w:val="pt-BR"/>
              </w:rPr>
              <w:t>)</w:t>
            </w:r>
          </w:p>
        </w:tc>
        <w:tc>
          <w:tcPr>
            <w:tcW w:w="6120" w:type="dxa"/>
          </w:tcPr>
          <w:p w:rsidR="0082133B" w:rsidRPr="00052FBE" w:rsidRDefault="00ED4593">
            <w:pPr>
              <w:pStyle w:val="PURBody"/>
              <w:rPr>
                <w:lang w:val="pt-BR"/>
              </w:rPr>
            </w:pPr>
            <w:r w:rsidRPr="00052FBE">
              <w:rPr>
                <w:color w:val="404040"/>
                <w:lang w:val="pt-BR"/>
              </w:rPr>
              <w:t xml:space="preserve">Contrato de Nível de Serviço: </w:t>
            </w:r>
            <w:r w:rsidRPr="00191208">
              <w:rPr>
                <w:b/>
                <w:lang w:val="pt-BR"/>
              </w:rPr>
              <w:t>Sim</w:t>
            </w:r>
            <w:r w:rsidRPr="00052FBE">
              <w:rPr>
                <w:b/>
                <w:color w:val="404040"/>
                <w:lang w:val="pt-BR"/>
              </w:rPr>
              <w:t xml:space="preserve"> </w:t>
            </w:r>
            <w:r w:rsidRPr="00052FBE">
              <w:rPr>
                <w:color w:val="404040"/>
                <w:lang w:val="pt-BR"/>
              </w:rPr>
              <w:t xml:space="preserve">(Consulte </w:t>
            </w:r>
            <w:hyperlink r:id="rId38">
              <w:hyperlink r:id="rId39" w:history="1">
                <w:r w:rsidR="00872490" w:rsidRPr="00872490">
                  <w:rPr>
                    <w:rStyle w:val="Hyperlink"/>
                    <w:lang w:val="pt-BR"/>
                  </w:rPr>
                  <w:t>http://microsoft.com/licensing/contracts</w:t>
                </w:r>
              </w:hyperlink>
              <w:r w:rsidRPr="00052FBE">
                <w:rPr>
                  <w:color w:val="404040"/>
                  <w:lang w:val="pt-BR"/>
                </w:rPr>
                <w:t>)</w:t>
              </w:r>
            </w:hyperlink>
          </w:p>
        </w:tc>
      </w:tr>
    </w:tbl>
    <w:p w:rsidR="0082133B" w:rsidRDefault="00ED4593">
      <w:pPr>
        <w:pStyle w:val="PURBlueBGHeader"/>
      </w:pPr>
      <w:r>
        <w:t>SLs DE UTILIZADOR</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52FBE" w:rsidRDefault="00ED4593">
            <w:pPr>
              <w:pStyle w:val="PURBody"/>
              <w:rPr>
                <w:lang w:val="pt-BR"/>
              </w:rPr>
            </w:pPr>
            <w:r w:rsidRPr="00052FBE">
              <w:rPr>
                <w:b/>
                <w:i/>
                <w:lang w:val="pt-BR" w:bidi="he-IL"/>
              </w:rPr>
              <w:t>Necessárias para cada um dos:</w:t>
            </w:r>
          </w:p>
          <w:p w:rsidR="0082133B" w:rsidRPr="00052FBE" w:rsidRDefault="00ED4593" w:rsidP="005D6562">
            <w:pPr>
              <w:pStyle w:val="PURBullet"/>
              <w:numPr>
                <w:ilvl w:val="0"/>
                <w:numId w:val="20"/>
              </w:numPr>
              <w:rPr>
                <w:lang w:val="pt-BR"/>
              </w:rPr>
            </w:pPr>
            <w:r w:rsidRPr="00052FBE">
              <w:rPr>
                <w:lang w:val="pt-BR" w:bidi="he-IL"/>
              </w:rPr>
              <w:t>Utilizadores cujos dados de cliente</w:t>
            </w:r>
            <w:r w:rsidRPr="00052FBE">
              <w:rPr>
                <w:vertAlign w:val="superscript"/>
                <w:lang w:val="pt-BR" w:bidi="he-IL"/>
              </w:rPr>
              <w:t>1</w:t>
            </w:r>
            <w:r w:rsidRPr="00052FBE">
              <w:rPr>
                <w:lang w:val="pt-BR" w:bidi="he-IL"/>
              </w:rPr>
              <w:t xml:space="preserve"> sejam processados e armazenados pelo serviço online ou por software relacionado</w:t>
            </w:r>
          </w:p>
          <w:p w:rsidR="0082133B" w:rsidRPr="00052FBE" w:rsidRDefault="00ED4593" w:rsidP="005B0E08">
            <w:pPr>
              <w:pStyle w:val="PURBody"/>
              <w:rPr>
                <w:lang w:val="pt-BR"/>
              </w:rPr>
            </w:pPr>
            <w:r w:rsidRPr="00052FBE">
              <w:rPr>
                <w:vertAlign w:val="superscript"/>
                <w:lang w:val="pt-BR" w:bidi="he-IL"/>
              </w:rPr>
              <w:t>1</w:t>
            </w:r>
            <w:r w:rsidRPr="00052FBE">
              <w:rPr>
                <w:lang w:val="pt-BR" w:bidi="he-IL"/>
              </w:rPr>
              <w:t xml:space="preserve">Consulte os </w:t>
            </w:r>
            <w:hyperlink w:anchor="_Sec6">
              <w:r w:rsidRPr="00052FBE">
                <w:rPr>
                  <w:color w:val="00467F"/>
                  <w:u w:val="single"/>
                  <w:lang w:val="pt-BR" w:bidi="he-IL"/>
                </w:rPr>
                <w:t>Termos de Licenciamento Gerais, Definições</w:t>
              </w:r>
            </w:hyperlink>
          </w:p>
        </w:tc>
        <w:tc>
          <w:tcPr>
            <w:tcW w:w="5340" w:type="dxa"/>
          </w:tcPr>
          <w:p w:rsidR="0082133B" w:rsidRDefault="00ED4593">
            <w:pPr>
              <w:pStyle w:val="PURBody"/>
            </w:pPr>
            <w:r>
              <w:rPr>
                <w:b/>
                <w:i/>
                <w:lang w:bidi="he-IL"/>
              </w:rPr>
              <w:t>SL Necessária:</w:t>
            </w:r>
          </w:p>
          <w:p w:rsidR="0082133B" w:rsidRDefault="00ED4593" w:rsidP="005D6562">
            <w:pPr>
              <w:pStyle w:val="PURBullet"/>
              <w:numPr>
                <w:ilvl w:val="0"/>
                <w:numId w:val="21"/>
              </w:numPr>
            </w:pPr>
            <w:r>
              <w:rPr>
                <w:lang w:bidi="he-IL"/>
              </w:rPr>
              <w:t>Exchange Online Archiving User SL</w:t>
            </w:r>
          </w:p>
        </w:tc>
      </w:tr>
    </w:tbl>
    <w:p w:rsidR="009A13F3" w:rsidRDefault="009A13F3" w:rsidP="009A13F3">
      <w:pPr>
        <w:pStyle w:val="PURBlueBGHeader"/>
      </w:pPr>
      <w:bookmarkStart w:id="52" w:name="_Sec363"/>
      <w:r>
        <w:t>Termos Adicionais:</w:t>
      </w:r>
    </w:p>
    <w:p w:rsidR="009A13F3" w:rsidRPr="00052FBE" w:rsidRDefault="009A13F3" w:rsidP="009A13F3">
      <w:pPr>
        <w:pStyle w:val="ListParagraph"/>
        <w:ind w:left="0"/>
        <w:rPr>
          <w:rFonts w:ascii="Arial" w:hAnsi="Arial" w:cs="Arial"/>
          <w:sz w:val="18"/>
          <w:szCs w:val="18"/>
          <w:lang w:val="pt-BR"/>
        </w:rPr>
      </w:pPr>
      <w:r w:rsidRPr="00052FBE">
        <w:rPr>
          <w:rFonts w:ascii="Arial" w:hAnsi="Arial" w:cs="Arial"/>
          <w:sz w:val="18"/>
          <w:szCs w:val="18"/>
          <w:lang w:val="pt-BR"/>
        </w:rPr>
        <w:t>O Exchange Online Archiving é um serviço online sucessor do Exchange Hosted Archive.</w:t>
      </w:r>
    </w:p>
    <w:p w:rsidR="009A13F3" w:rsidRPr="00052FBE" w:rsidRDefault="009A13F3" w:rsidP="009A13F3">
      <w:pPr>
        <w:pStyle w:val="ListParagraph"/>
        <w:rPr>
          <w:rFonts w:ascii="Arial" w:hAnsi="Arial" w:cs="Arial"/>
          <w:sz w:val="18"/>
          <w:szCs w:val="18"/>
          <w:lang w:val="pt-BR"/>
        </w:rPr>
      </w:pPr>
    </w:p>
    <w:p w:rsidR="009A13F3" w:rsidRPr="00052FBE" w:rsidRDefault="009A13F3" w:rsidP="00DA46DB">
      <w:pPr>
        <w:pStyle w:val="exceptionbody"/>
        <w:spacing w:after="120" w:line="240" w:lineRule="auto"/>
        <w:ind w:left="0"/>
        <w:rPr>
          <w:rFonts w:ascii="Arial" w:hAnsi="Arial" w:cs="Arial"/>
          <w:color w:val="auto"/>
          <w:lang w:val="pt-BR"/>
        </w:rPr>
      </w:pPr>
      <w:r w:rsidRPr="00052FBE">
        <w:rPr>
          <w:rFonts w:ascii="Arial" w:hAnsi="Arial" w:cs="Arial"/>
          <w:color w:val="auto"/>
          <w:lang w:val="pt-BR"/>
        </w:rPr>
        <w:t>Se efetuar a renovação do Exchange Hosted Archive para o Exchange Online Archiving e ainda não tiver efetuado a migração para o</w:t>
      </w:r>
      <w:r w:rsidR="00DA46DB">
        <w:rPr>
          <w:rFonts w:ascii="Arial" w:hAnsi="Arial" w:cs="Arial"/>
          <w:color w:val="auto"/>
          <w:lang w:val="pt-BR"/>
        </w:rPr>
        <w:t> </w:t>
      </w:r>
      <w:r w:rsidRPr="00052FBE">
        <w:rPr>
          <w:rFonts w:ascii="Arial" w:hAnsi="Arial" w:cs="Arial"/>
          <w:color w:val="auto"/>
          <w:lang w:val="pt-BR"/>
        </w:rPr>
        <w:t xml:space="preserve">Exchange Online Archiving, os seus utilizadores licenciados podem continuar a utilizar o serviço Exchange Hosted Archive sujeitos aos termos dos Direitos de Utilização de Produto de março de 2011 até à sua migração para o Exchange Online Archiving ou até à expiração das SLs de Utilizador do Exchange Online Archiving (o que decorrer primeiro). </w:t>
      </w:r>
    </w:p>
    <w:p w:rsidR="00FD5971" w:rsidRPr="00052FBE" w:rsidRDefault="001D1042" w:rsidP="00FD5971">
      <w:pPr>
        <w:pStyle w:val="PURBreadcrumb"/>
        <w:rPr>
          <w:lang w:val="pt-BR"/>
        </w:rPr>
      </w:pPr>
      <w:hyperlink w:anchor="_Sec4">
        <w:r w:rsidR="00AD23F7" w:rsidRPr="00052FBE">
          <w:rPr>
            <w:color w:val="00467F"/>
            <w:u w:val="single"/>
            <w:lang w:val="pt-BR"/>
          </w:rPr>
          <w:t>Índice</w:t>
        </w:r>
      </w:hyperlink>
      <w:r w:rsidR="00AD23F7" w:rsidRPr="00052FBE">
        <w:rPr>
          <w:lang w:val="pt-BR"/>
        </w:rPr>
        <w:t xml:space="preserve"> / </w:t>
      </w:r>
      <w:hyperlink w:anchor="_Sec6">
        <w:r w:rsidR="00AD23F7" w:rsidRPr="00052FBE">
          <w:rPr>
            <w:color w:val="00467F"/>
            <w:u w:val="single"/>
            <w:lang w:val="pt-BR"/>
          </w:rPr>
          <w:t>Termos Universais</w:t>
        </w:r>
      </w:hyperlink>
      <w:r w:rsidR="00AD23F7" w:rsidRPr="00052FBE">
        <w:rPr>
          <w:lang w:val="pt-BR"/>
        </w:rPr>
        <w:t xml:space="preserve"> </w:t>
      </w:r>
    </w:p>
    <w:p w:rsidR="0082133B" w:rsidRPr="00052FBE" w:rsidRDefault="00ED4593">
      <w:pPr>
        <w:pStyle w:val="PURProductName"/>
        <w:rPr>
          <w:lang w:val="pt-BR"/>
        </w:rPr>
      </w:pPr>
      <w:r w:rsidRPr="00052FBE">
        <w:rPr>
          <w:lang w:val="pt-BR"/>
        </w:rPr>
        <w:t>Exchange Online Kiosk</w:t>
      </w:r>
      <w:bookmarkEnd w:id="52"/>
      <w:r w:rsidR="002F2ABD">
        <w:fldChar w:fldCharType="begin"/>
      </w:r>
      <w:r w:rsidRPr="00052FBE">
        <w:rPr>
          <w:lang w:val="pt-BR"/>
        </w:rPr>
        <w:instrText xml:space="preserve">XE "Exchange Online Kiosk" </w:instrText>
      </w:r>
      <w:r w:rsidR="002F2ABD">
        <w:fldChar w:fldCharType="end"/>
      </w:r>
      <w:r w:rsidR="002F2ABD">
        <w:fldChar w:fldCharType="begin"/>
      </w:r>
      <w:r w:rsidRPr="00052FBE">
        <w:rPr>
          <w:lang w:val="pt-BR"/>
        </w:rPr>
        <w:instrText xml:space="preserve"> TC "</w:instrText>
      </w:r>
      <w:bookmarkStart w:id="53" w:name="_Toc328756445"/>
      <w:bookmarkStart w:id="54" w:name="_Toc328756482"/>
      <w:r w:rsidRPr="00052FBE">
        <w:rPr>
          <w:lang w:val="pt-BR"/>
        </w:rPr>
        <w:instrText>Exchange Online Kiosk</w:instrText>
      </w:r>
      <w:bookmarkEnd w:id="53"/>
      <w:bookmarkEnd w:id="54"/>
      <w:r w:rsidRPr="00052FBE">
        <w:rPr>
          <w:lang w:val="pt-BR"/>
        </w:rPr>
        <w:instrText>" \l 2</w:instrText>
      </w:r>
      <w:r w:rsidR="002F2ABD">
        <w:fldChar w:fldCharType="end"/>
      </w:r>
    </w:p>
    <w:p w:rsidR="0082133B" w:rsidRPr="00052FBE" w:rsidRDefault="00ED4593">
      <w:pPr>
        <w:pStyle w:val="PURLicenseTerm"/>
        <w:rPr>
          <w:lang w:val="pt-BR"/>
        </w:rPr>
      </w:pPr>
      <w:r w:rsidRPr="00052FBE">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1E7460">
        <w:tc>
          <w:tcPr>
            <w:tcW w:w="6120" w:type="dxa"/>
          </w:tcPr>
          <w:p w:rsidR="0082133B" w:rsidRPr="00052FBE" w:rsidRDefault="00ED4593">
            <w:pPr>
              <w:pStyle w:val="PURBody"/>
              <w:rPr>
                <w:lang w:val="pt-BR"/>
              </w:rPr>
            </w:pPr>
            <w:r w:rsidRPr="00052FBE">
              <w:rPr>
                <w:color w:val="404040"/>
                <w:lang w:val="pt-BR"/>
              </w:rPr>
              <w:t xml:space="preserve">Declaração de Privacidade e Segurança do Office 365: </w:t>
            </w:r>
            <w:r w:rsidRPr="00191208">
              <w:rPr>
                <w:b/>
                <w:lang w:val="pt-BR"/>
              </w:rPr>
              <w:t>Sim</w:t>
            </w:r>
            <w:r w:rsidRPr="00052FBE">
              <w:rPr>
                <w:color w:val="404040"/>
                <w:lang w:val="pt-BR"/>
              </w:rPr>
              <w:t xml:space="preserve"> (Consulte </w:t>
            </w:r>
            <w:hyperlink r:id="rId40">
              <w:r w:rsidRPr="00052FBE">
                <w:rPr>
                  <w:color w:val="00467F"/>
                  <w:u w:val="single"/>
                  <w:lang w:val="pt-BR"/>
                </w:rPr>
                <w:t>http://go.microsoft.com/fwlink/?LinkID=212058&amp;clcid=0x409</w:t>
              </w:r>
            </w:hyperlink>
            <w:r w:rsidRPr="00052FBE">
              <w:rPr>
                <w:color w:val="404040"/>
                <w:lang w:val="pt-BR"/>
              </w:rPr>
              <w:t>)</w:t>
            </w:r>
          </w:p>
        </w:tc>
        <w:tc>
          <w:tcPr>
            <w:tcW w:w="6120" w:type="dxa"/>
          </w:tcPr>
          <w:p w:rsidR="0082133B" w:rsidRPr="00052FBE" w:rsidRDefault="00ED4593">
            <w:pPr>
              <w:pStyle w:val="PURBody"/>
              <w:rPr>
                <w:lang w:val="pt-BR"/>
              </w:rPr>
            </w:pPr>
            <w:r w:rsidRPr="00052FBE">
              <w:rPr>
                <w:color w:val="404040"/>
                <w:lang w:val="pt-BR"/>
              </w:rPr>
              <w:t xml:space="preserve">Contrato de Nível de Serviço: </w:t>
            </w:r>
            <w:r w:rsidRPr="00191208">
              <w:rPr>
                <w:b/>
                <w:lang w:val="pt-BR"/>
              </w:rPr>
              <w:t>Sim</w:t>
            </w:r>
            <w:r w:rsidRPr="00052FBE">
              <w:rPr>
                <w:b/>
                <w:color w:val="404040"/>
                <w:lang w:val="pt-BR"/>
              </w:rPr>
              <w:t xml:space="preserve"> </w:t>
            </w:r>
            <w:r w:rsidRPr="00052FBE">
              <w:rPr>
                <w:color w:val="404040"/>
                <w:lang w:val="pt-BR"/>
              </w:rPr>
              <w:t xml:space="preserve">(Consulte </w:t>
            </w:r>
            <w:hyperlink r:id="rId41">
              <w:hyperlink r:id="rId42" w:history="1">
                <w:r w:rsidR="00872490" w:rsidRPr="00872490">
                  <w:rPr>
                    <w:rStyle w:val="Hyperlink"/>
                    <w:lang w:val="pt-BR"/>
                  </w:rPr>
                  <w:t>http://microsoft.com/licensing/contracts</w:t>
                </w:r>
              </w:hyperlink>
              <w:r w:rsidRPr="00052FBE">
                <w:rPr>
                  <w:color w:val="404040"/>
                  <w:lang w:val="pt-BR"/>
                </w:rPr>
                <w:t>)</w:t>
              </w:r>
            </w:hyperlink>
          </w:p>
        </w:tc>
      </w:tr>
    </w:tbl>
    <w:p w:rsidR="0082133B" w:rsidRDefault="00ED4593">
      <w:pPr>
        <w:pStyle w:val="PURBlueBGHeader"/>
      </w:pPr>
      <w:r>
        <w:t>SLs DE UTILIZADOR</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52FBE" w:rsidRDefault="00ED4593">
            <w:pPr>
              <w:pStyle w:val="PURBody"/>
              <w:rPr>
                <w:lang w:val="pt-BR"/>
              </w:rPr>
            </w:pPr>
            <w:r w:rsidRPr="00052FBE">
              <w:rPr>
                <w:b/>
                <w:i/>
                <w:lang w:val="pt-BR" w:bidi="he-IL"/>
              </w:rPr>
              <w:t>Necessárias para cada um dos:</w:t>
            </w:r>
          </w:p>
          <w:p w:rsidR="0082133B" w:rsidRPr="00052FBE" w:rsidRDefault="00ED4593" w:rsidP="005D6562">
            <w:pPr>
              <w:pStyle w:val="PURBullet"/>
              <w:numPr>
                <w:ilvl w:val="0"/>
                <w:numId w:val="22"/>
              </w:numPr>
              <w:rPr>
                <w:lang w:val="pt-BR"/>
              </w:rPr>
            </w:pPr>
            <w:r w:rsidRPr="00052FBE">
              <w:rPr>
                <w:lang w:val="pt-BR" w:bidi="he-IL"/>
              </w:rPr>
              <w:t>Utilizadores que acedam ao serviço online ou a software relacionado</w:t>
            </w:r>
          </w:p>
        </w:tc>
        <w:tc>
          <w:tcPr>
            <w:tcW w:w="5340" w:type="dxa"/>
          </w:tcPr>
          <w:p w:rsidR="0082133B" w:rsidRDefault="00ED4593">
            <w:pPr>
              <w:pStyle w:val="PURBody"/>
            </w:pPr>
            <w:r>
              <w:rPr>
                <w:b/>
                <w:i/>
                <w:lang w:bidi="he-IL"/>
              </w:rPr>
              <w:t>SL Necessária:</w:t>
            </w:r>
          </w:p>
          <w:p w:rsidR="0082133B" w:rsidRPr="00052FBE" w:rsidRDefault="00ED4593" w:rsidP="005D6562">
            <w:pPr>
              <w:pStyle w:val="PURBullet"/>
              <w:numPr>
                <w:ilvl w:val="1"/>
                <w:numId w:val="23"/>
              </w:numPr>
              <w:rPr>
                <w:lang w:val="fr-FR"/>
              </w:rPr>
            </w:pPr>
            <w:r w:rsidRPr="00052FBE">
              <w:rPr>
                <w:lang w:val="fr-FR" w:bidi="he-IL"/>
              </w:rPr>
              <w:t xml:space="preserve">Exchange Online Kiosk User SL </w:t>
            </w:r>
            <w:r w:rsidRPr="00052FBE">
              <w:rPr>
                <w:b/>
                <w:lang w:val="fr-FR" w:bidi="he-IL"/>
              </w:rPr>
              <w:t>ou</w:t>
            </w:r>
          </w:p>
          <w:p w:rsidR="0082133B" w:rsidRPr="00052FBE" w:rsidRDefault="00ED4593" w:rsidP="005D6562">
            <w:pPr>
              <w:pStyle w:val="PURBullet"/>
              <w:numPr>
                <w:ilvl w:val="1"/>
                <w:numId w:val="23"/>
              </w:numPr>
              <w:rPr>
                <w:lang w:val="fr-FR"/>
              </w:rPr>
            </w:pPr>
            <w:r w:rsidRPr="00052FBE">
              <w:rPr>
                <w:lang w:val="fr-FR" w:bidi="he-IL"/>
              </w:rPr>
              <w:t xml:space="preserve">Office 365 Plan K1 User SL </w:t>
            </w:r>
            <w:r w:rsidRPr="00052FBE">
              <w:rPr>
                <w:b/>
                <w:lang w:val="fr-FR" w:bidi="he-IL"/>
              </w:rPr>
              <w:t>ou</w:t>
            </w:r>
          </w:p>
          <w:p w:rsidR="0082133B" w:rsidRDefault="00ED4593" w:rsidP="005D6562">
            <w:pPr>
              <w:pStyle w:val="PURBullet"/>
              <w:numPr>
                <w:ilvl w:val="1"/>
                <w:numId w:val="23"/>
              </w:numPr>
            </w:pPr>
            <w:r>
              <w:rPr>
                <w:lang w:bidi="he-IL"/>
              </w:rPr>
              <w:t>Office 365 Plan K2 User SL</w:t>
            </w:r>
          </w:p>
        </w:tc>
      </w:tr>
    </w:tbl>
    <w:p w:rsidR="00FD5971" w:rsidRDefault="00FD5971">
      <w:pPr>
        <w:pStyle w:val="PURBreadcrumb"/>
      </w:pPr>
    </w:p>
    <w:p w:rsidR="0082133B" w:rsidRDefault="001D1042">
      <w:pPr>
        <w:pStyle w:val="PURBreadcrumb"/>
      </w:pPr>
      <w:hyperlink w:anchor="_Sec4">
        <w:r w:rsidR="00AD23F7">
          <w:rPr>
            <w:color w:val="00467F"/>
            <w:u w:val="single"/>
          </w:rPr>
          <w:t>Índice</w:t>
        </w:r>
      </w:hyperlink>
      <w:r w:rsidR="00AD23F7">
        <w:t xml:space="preserve"> / </w:t>
      </w:r>
      <w:hyperlink w:anchor="_Sec6">
        <w:r w:rsidR="00AD23F7">
          <w:rPr>
            <w:color w:val="00467F"/>
            <w:u w:val="single"/>
          </w:rPr>
          <w:t>Termos Universais</w:t>
        </w:r>
      </w:hyperlink>
      <w:r w:rsidR="00AD23F7">
        <w:t xml:space="preserve"> </w:t>
      </w:r>
    </w:p>
    <w:p w:rsidR="0082133B" w:rsidRDefault="00ED4593">
      <w:pPr>
        <w:pStyle w:val="PURProductName"/>
      </w:pPr>
      <w:bookmarkStart w:id="55" w:name="_Sec364"/>
      <w:r>
        <w:t>Exchange Online Plan 1</w:t>
      </w:r>
      <w:bookmarkEnd w:id="55"/>
      <w:r w:rsidR="002F2ABD">
        <w:fldChar w:fldCharType="begin"/>
      </w:r>
      <w:r>
        <w:instrText xml:space="preserve">XE "Exchange Online Plan 1" </w:instrText>
      </w:r>
      <w:r w:rsidR="002F2ABD">
        <w:fldChar w:fldCharType="end"/>
      </w:r>
      <w:r w:rsidR="002F2ABD">
        <w:fldChar w:fldCharType="begin"/>
      </w:r>
      <w:r>
        <w:instrText xml:space="preserve"> TC "</w:instrText>
      </w:r>
      <w:bookmarkStart w:id="56" w:name="_Toc328756446"/>
      <w:bookmarkStart w:id="57" w:name="_Toc328756483"/>
      <w:r>
        <w:instrText>Exchange Online Plan 1</w:instrText>
      </w:r>
      <w:bookmarkEnd w:id="56"/>
      <w:bookmarkEnd w:id="57"/>
      <w:r>
        <w:instrText>" \l 2</w:instrText>
      </w:r>
      <w:r w:rsidR="002F2ABD">
        <w:fldChar w:fldCharType="end"/>
      </w:r>
    </w:p>
    <w:p w:rsidR="0082133B" w:rsidRPr="00052FBE" w:rsidRDefault="00ED4593">
      <w:pPr>
        <w:pStyle w:val="PURLicenseTerm"/>
        <w:rPr>
          <w:lang w:val="pt-BR"/>
        </w:rPr>
      </w:pPr>
      <w:r w:rsidRPr="00052FBE">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1E7460">
        <w:tc>
          <w:tcPr>
            <w:tcW w:w="6120" w:type="dxa"/>
          </w:tcPr>
          <w:p w:rsidR="0082133B" w:rsidRPr="00052FBE" w:rsidRDefault="00ED4593">
            <w:pPr>
              <w:pStyle w:val="PURBody"/>
              <w:rPr>
                <w:lang w:val="pt-BR"/>
              </w:rPr>
            </w:pPr>
            <w:r w:rsidRPr="00052FBE">
              <w:rPr>
                <w:color w:val="404040"/>
                <w:lang w:val="pt-BR"/>
              </w:rPr>
              <w:t xml:space="preserve">Declaração de Privacidade e Segurança do Office 365: </w:t>
            </w:r>
            <w:r w:rsidRPr="00191208">
              <w:rPr>
                <w:b/>
                <w:lang w:val="pt-BR"/>
              </w:rPr>
              <w:t>Sim</w:t>
            </w:r>
            <w:r w:rsidRPr="00052FBE">
              <w:rPr>
                <w:color w:val="404040"/>
                <w:lang w:val="pt-BR"/>
              </w:rPr>
              <w:t xml:space="preserve"> (Consulte </w:t>
            </w:r>
            <w:hyperlink r:id="rId43">
              <w:r w:rsidRPr="00052FBE">
                <w:rPr>
                  <w:color w:val="00467F"/>
                  <w:u w:val="single"/>
                  <w:lang w:val="pt-BR"/>
                </w:rPr>
                <w:t>http://go.microsoft.com/fwlink/?LinkID=212058&amp;clcid=0x409</w:t>
              </w:r>
            </w:hyperlink>
            <w:r w:rsidRPr="00052FBE">
              <w:rPr>
                <w:color w:val="404040"/>
                <w:lang w:val="pt-BR"/>
              </w:rPr>
              <w:t>)</w:t>
            </w:r>
          </w:p>
        </w:tc>
        <w:tc>
          <w:tcPr>
            <w:tcW w:w="6120" w:type="dxa"/>
          </w:tcPr>
          <w:p w:rsidR="0082133B" w:rsidRPr="00052FBE" w:rsidRDefault="00ED4593">
            <w:pPr>
              <w:pStyle w:val="PURBody"/>
              <w:rPr>
                <w:lang w:val="pt-BR"/>
              </w:rPr>
            </w:pPr>
            <w:r w:rsidRPr="00052FBE">
              <w:rPr>
                <w:color w:val="404040"/>
                <w:lang w:val="pt-BR"/>
              </w:rPr>
              <w:t xml:space="preserve">Contrato de Nível de Serviço: </w:t>
            </w:r>
            <w:r w:rsidRPr="00191208">
              <w:rPr>
                <w:b/>
                <w:lang w:val="pt-BR"/>
              </w:rPr>
              <w:t>Sim</w:t>
            </w:r>
            <w:r w:rsidRPr="00052FBE">
              <w:rPr>
                <w:b/>
                <w:color w:val="404040"/>
                <w:lang w:val="pt-BR"/>
              </w:rPr>
              <w:t xml:space="preserve"> </w:t>
            </w:r>
            <w:r w:rsidRPr="00052FBE">
              <w:rPr>
                <w:color w:val="404040"/>
                <w:lang w:val="pt-BR"/>
              </w:rPr>
              <w:t xml:space="preserve">(Consulte </w:t>
            </w:r>
            <w:hyperlink r:id="rId44">
              <w:hyperlink r:id="rId45" w:history="1">
                <w:r w:rsidR="00872490" w:rsidRPr="00872490">
                  <w:rPr>
                    <w:rStyle w:val="Hyperlink"/>
                    <w:lang w:val="pt-BR"/>
                  </w:rPr>
                  <w:t>http://microsoft.com/licensing/contracts</w:t>
                </w:r>
              </w:hyperlink>
              <w:r w:rsidRPr="00052FBE">
                <w:rPr>
                  <w:color w:val="404040"/>
                  <w:lang w:val="pt-BR"/>
                </w:rPr>
                <w:t>)</w:t>
              </w:r>
            </w:hyperlink>
          </w:p>
        </w:tc>
      </w:tr>
    </w:tbl>
    <w:p w:rsidR="0082133B" w:rsidRDefault="00ED4593">
      <w:pPr>
        <w:pStyle w:val="PURBlueBGHeader"/>
      </w:pPr>
      <w:r>
        <w:t>SLs DE UTILIZADOR</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52FBE" w:rsidRDefault="00ED4593">
            <w:pPr>
              <w:pStyle w:val="PURBody"/>
              <w:rPr>
                <w:lang w:val="pt-BR"/>
              </w:rPr>
            </w:pPr>
            <w:r w:rsidRPr="00052FBE">
              <w:rPr>
                <w:b/>
                <w:i/>
                <w:lang w:val="pt-BR" w:bidi="he-IL"/>
              </w:rPr>
              <w:t>Necessárias para cada um dos:</w:t>
            </w:r>
          </w:p>
          <w:p w:rsidR="0082133B" w:rsidRPr="00052FBE" w:rsidRDefault="00ED4593" w:rsidP="005D6562">
            <w:pPr>
              <w:pStyle w:val="PURBullet"/>
              <w:numPr>
                <w:ilvl w:val="0"/>
                <w:numId w:val="24"/>
              </w:numPr>
              <w:rPr>
                <w:lang w:val="pt-BR"/>
              </w:rPr>
            </w:pPr>
            <w:r w:rsidRPr="00052FBE">
              <w:rPr>
                <w:lang w:val="pt-BR" w:bidi="he-IL"/>
              </w:rPr>
              <w:t>Utilizadores que acedam ao serviço online ou software relacionado.</w:t>
            </w:r>
            <w:r w:rsidRPr="00052FBE">
              <w:rPr>
                <w:lang w:val="pt-BR" w:bidi="he-IL"/>
              </w:rPr>
              <w:br/>
              <w:t>O arquivo pode ser utilizado apenas para o armazenamento de mensagens.</w:t>
            </w:r>
          </w:p>
          <w:p w:rsidR="0079514B" w:rsidRPr="00052FBE" w:rsidRDefault="0079514B" w:rsidP="0079514B">
            <w:pPr>
              <w:pStyle w:val="PURBody"/>
              <w:rPr>
                <w:lang w:val="pt-BR"/>
              </w:rPr>
            </w:pPr>
            <w:r w:rsidRPr="00052FBE">
              <w:rPr>
                <w:bCs/>
                <w:color w:val="000000"/>
                <w:lang w:val="pt-BR" w:bidi="he-IL"/>
              </w:rPr>
              <w:t>Os utilizadores licenciados para Exchange Online Kiosk só poderão utilizar o Exchange ActiveSync para sincronizar telemóveis</w:t>
            </w:r>
            <w:r w:rsidRPr="00052FBE">
              <w:rPr>
                <w:bCs/>
                <w:color w:val="FF0000"/>
                <w:lang w:val="pt-BR" w:bidi="he-IL"/>
              </w:rPr>
              <w:t>.</w:t>
            </w:r>
            <w:r w:rsidR="00052FBE" w:rsidRPr="00052FBE">
              <w:rPr>
                <w:bCs/>
                <w:color w:val="000000"/>
                <w:lang w:val="pt-BR" w:bidi="he-IL"/>
              </w:rPr>
              <w:t xml:space="preserve"> </w:t>
            </w:r>
            <w:r w:rsidRPr="00052FBE">
              <w:rPr>
                <w:bCs/>
                <w:color w:val="000000"/>
                <w:lang w:val="pt-BR" w:bidi="he-IL"/>
              </w:rPr>
              <w:t xml:space="preserve">Não é permitida a utilização de ActiveSync com </w:t>
            </w:r>
            <w:r w:rsidRPr="00052FBE">
              <w:rPr>
                <w:bCs/>
                <w:color w:val="000000"/>
                <w:lang w:val="pt-BR" w:bidi="he-IL"/>
              </w:rPr>
              <w:lastRenderedPageBreak/>
              <w:t>tablets ou slates.</w:t>
            </w:r>
          </w:p>
        </w:tc>
        <w:tc>
          <w:tcPr>
            <w:tcW w:w="5340" w:type="dxa"/>
          </w:tcPr>
          <w:p w:rsidR="0082133B" w:rsidRDefault="00ED4593">
            <w:pPr>
              <w:pStyle w:val="PURBody"/>
            </w:pPr>
            <w:r>
              <w:rPr>
                <w:b/>
                <w:i/>
                <w:lang w:bidi="he-IL"/>
              </w:rPr>
              <w:lastRenderedPageBreak/>
              <w:t>SL Necessária:</w:t>
            </w:r>
          </w:p>
          <w:p w:rsidR="0082133B" w:rsidRPr="00052FBE" w:rsidRDefault="00ED4593" w:rsidP="005D6562">
            <w:pPr>
              <w:pStyle w:val="PURBullet"/>
              <w:numPr>
                <w:ilvl w:val="0"/>
                <w:numId w:val="25"/>
              </w:numPr>
              <w:rPr>
                <w:lang w:val="fr-FR"/>
              </w:rPr>
            </w:pPr>
            <w:r w:rsidRPr="00052FBE">
              <w:rPr>
                <w:lang w:val="fr-FR" w:bidi="he-IL"/>
              </w:rPr>
              <w:t xml:space="preserve">Exchange Online Plan 1 User SL </w:t>
            </w:r>
            <w:r w:rsidRPr="00052FBE">
              <w:rPr>
                <w:b/>
                <w:lang w:val="fr-FR" w:bidi="he-IL"/>
              </w:rPr>
              <w:t>ou</w:t>
            </w:r>
          </w:p>
          <w:p w:rsidR="0082133B" w:rsidRPr="00052FBE" w:rsidRDefault="00ED4593" w:rsidP="005D6562">
            <w:pPr>
              <w:pStyle w:val="PURBullet"/>
              <w:numPr>
                <w:ilvl w:val="0"/>
                <w:numId w:val="25"/>
              </w:numPr>
              <w:rPr>
                <w:lang w:val="fr-FR"/>
              </w:rPr>
            </w:pPr>
            <w:r w:rsidRPr="00052FBE">
              <w:rPr>
                <w:lang w:val="fr-FR" w:bidi="he-IL"/>
              </w:rPr>
              <w:t xml:space="preserve">Exchange Online Plan 2 User SL </w:t>
            </w:r>
            <w:r w:rsidRPr="00052FBE">
              <w:rPr>
                <w:b/>
                <w:lang w:val="fr-FR" w:bidi="he-IL"/>
              </w:rPr>
              <w:t>ou</w:t>
            </w:r>
          </w:p>
          <w:p w:rsidR="007C7028" w:rsidRPr="00B4768C" w:rsidRDefault="007C7028" w:rsidP="005D6562">
            <w:pPr>
              <w:pStyle w:val="LetterShorty"/>
              <w:numPr>
                <w:ilvl w:val="0"/>
                <w:numId w:val="25"/>
              </w:numPr>
              <w:spacing w:line="180" w:lineRule="atLeast"/>
              <w:rPr>
                <w:rFonts w:ascii="Tahoma" w:hAnsi="Tahoma"/>
              </w:rPr>
            </w:pPr>
            <w:r>
              <w:rPr>
                <w:rFonts w:ascii="Tahoma" w:hAnsi="Tahoma"/>
                <w:lang w:bidi="he-IL"/>
              </w:rPr>
              <w:t xml:space="preserve">Office 365 Plan A1 User SL </w:t>
            </w:r>
            <w:r>
              <w:rPr>
                <w:rFonts w:ascii="Tahoma" w:hAnsi="Tahoma"/>
                <w:b/>
                <w:lang w:bidi="he-IL"/>
              </w:rPr>
              <w:t>ou</w:t>
            </w:r>
            <w:r>
              <w:rPr>
                <w:rFonts w:ascii="Tahoma" w:hAnsi="Tahoma"/>
                <w:lang w:bidi="he-IL"/>
              </w:rPr>
              <w:t xml:space="preserve"> </w:t>
            </w:r>
          </w:p>
          <w:p w:rsidR="007C7028" w:rsidRPr="00B4768C" w:rsidRDefault="007C7028" w:rsidP="005D6562">
            <w:pPr>
              <w:pStyle w:val="LetterShorty"/>
              <w:numPr>
                <w:ilvl w:val="0"/>
                <w:numId w:val="25"/>
              </w:numPr>
              <w:spacing w:line="180" w:lineRule="atLeast"/>
              <w:rPr>
                <w:rFonts w:ascii="Tahoma" w:hAnsi="Tahoma"/>
              </w:rPr>
            </w:pPr>
            <w:r>
              <w:rPr>
                <w:rFonts w:ascii="Tahoma" w:hAnsi="Tahoma"/>
                <w:lang w:bidi="he-IL"/>
              </w:rPr>
              <w:t xml:space="preserve">Office 365 Plan A2 User SL </w:t>
            </w:r>
            <w:r>
              <w:rPr>
                <w:rFonts w:ascii="Tahoma" w:hAnsi="Tahoma"/>
                <w:b/>
                <w:lang w:bidi="he-IL"/>
              </w:rPr>
              <w:t>ou</w:t>
            </w:r>
          </w:p>
          <w:p w:rsidR="007C7028" w:rsidRDefault="007C7028" w:rsidP="005D6562">
            <w:pPr>
              <w:pStyle w:val="LetterShorty"/>
              <w:numPr>
                <w:ilvl w:val="0"/>
                <w:numId w:val="25"/>
              </w:numPr>
              <w:spacing w:line="180" w:lineRule="atLeast"/>
              <w:rPr>
                <w:rFonts w:ascii="Tahoma" w:hAnsi="Tahoma"/>
                <w:color w:val="000000"/>
              </w:rPr>
            </w:pPr>
            <w:r>
              <w:rPr>
                <w:rFonts w:ascii="Tahoma" w:hAnsi="Tahoma"/>
                <w:lang w:bidi="he-IL"/>
              </w:rPr>
              <w:t xml:space="preserve">Office 365 Plan A3 User SL </w:t>
            </w:r>
            <w:r>
              <w:rPr>
                <w:rFonts w:ascii="Tahoma" w:hAnsi="Tahoma"/>
                <w:b/>
                <w:lang w:bidi="he-IL"/>
              </w:rPr>
              <w:t>ou</w:t>
            </w:r>
          </w:p>
          <w:p w:rsidR="007C7028" w:rsidRDefault="007C7028" w:rsidP="005D6562">
            <w:pPr>
              <w:pStyle w:val="LetterShorty"/>
              <w:numPr>
                <w:ilvl w:val="0"/>
                <w:numId w:val="25"/>
              </w:numPr>
              <w:spacing w:line="180" w:lineRule="atLeast"/>
              <w:rPr>
                <w:rFonts w:ascii="Tahoma" w:hAnsi="Tahoma"/>
                <w:color w:val="000000"/>
              </w:rPr>
            </w:pPr>
            <w:r>
              <w:rPr>
                <w:rFonts w:ascii="Tahoma" w:hAnsi="Tahoma"/>
                <w:lang w:bidi="he-IL"/>
              </w:rPr>
              <w:t xml:space="preserve">Office 365 Plan A4 User SL </w:t>
            </w:r>
            <w:r>
              <w:rPr>
                <w:rFonts w:ascii="Tahoma" w:hAnsi="Tahoma"/>
                <w:b/>
                <w:lang w:bidi="he-IL"/>
              </w:rPr>
              <w:t>ou</w:t>
            </w:r>
          </w:p>
          <w:p w:rsidR="0082133B" w:rsidRPr="00052FBE" w:rsidRDefault="00ED4593" w:rsidP="005D6562">
            <w:pPr>
              <w:pStyle w:val="PURBullet"/>
              <w:numPr>
                <w:ilvl w:val="0"/>
                <w:numId w:val="25"/>
              </w:numPr>
              <w:rPr>
                <w:lang w:val="fr-FR"/>
              </w:rPr>
            </w:pPr>
            <w:r w:rsidRPr="00052FBE">
              <w:rPr>
                <w:lang w:val="fr-FR" w:bidi="he-IL"/>
              </w:rPr>
              <w:t xml:space="preserve">Office 365 Plan E1 User SL </w:t>
            </w:r>
            <w:r w:rsidRPr="00052FBE">
              <w:rPr>
                <w:b/>
                <w:lang w:val="fr-FR" w:bidi="he-IL"/>
              </w:rPr>
              <w:t xml:space="preserve">ou </w:t>
            </w:r>
          </w:p>
          <w:p w:rsidR="0082133B" w:rsidRPr="00052FBE" w:rsidRDefault="00ED4593" w:rsidP="005D6562">
            <w:pPr>
              <w:pStyle w:val="PURBullet"/>
              <w:numPr>
                <w:ilvl w:val="0"/>
                <w:numId w:val="25"/>
              </w:numPr>
              <w:rPr>
                <w:lang w:val="fr-FR"/>
              </w:rPr>
            </w:pPr>
            <w:r w:rsidRPr="00052FBE">
              <w:rPr>
                <w:lang w:val="fr-FR" w:bidi="he-IL"/>
              </w:rPr>
              <w:lastRenderedPageBreak/>
              <w:t xml:space="preserve">Office 365 Plan E2 User SL </w:t>
            </w:r>
            <w:r w:rsidRPr="00052FBE">
              <w:rPr>
                <w:b/>
                <w:lang w:val="fr-FR" w:bidi="he-IL"/>
              </w:rPr>
              <w:t>ou</w:t>
            </w:r>
          </w:p>
          <w:p w:rsidR="0082133B" w:rsidRPr="00052FBE" w:rsidRDefault="00ED4593" w:rsidP="005D6562">
            <w:pPr>
              <w:pStyle w:val="PURBullet"/>
              <w:numPr>
                <w:ilvl w:val="0"/>
                <w:numId w:val="25"/>
              </w:numPr>
              <w:rPr>
                <w:lang w:val="fr-FR"/>
              </w:rPr>
            </w:pPr>
            <w:r w:rsidRPr="00052FBE">
              <w:rPr>
                <w:lang w:val="fr-FR" w:bidi="he-IL"/>
              </w:rPr>
              <w:t xml:space="preserve">Office 365 Plan E3 User SL </w:t>
            </w:r>
            <w:r w:rsidRPr="00052FBE">
              <w:rPr>
                <w:b/>
                <w:lang w:val="fr-FR" w:bidi="he-IL"/>
              </w:rPr>
              <w:t>ou</w:t>
            </w:r>
          </w:p>
          <w:p w:rsidR="0082133B" w:rsidRDefault="00ED4593" w:rsidP="005D6562">
            <w:pPr>
              <w:pStyle w:val="PURBullet"/>
              <w:numPr>
                <w:ilvl w:val="0"/>
                <w:numId w:val="25"/>
              </w:numPr>
            </w:pPr>
            <w:r>
              <w:rPr>
                <w:lang w:bidi="he-IL"/>
              </w:rPr>
              <w:t>Office 365 Plan E4 User SL</w:t>
            </w:r>
          </w:p>
        </w:tc>
      </w:tr>
    </w:tbl>
    <w:p w:rsidR="00FD5971" w:rsidRDefault="00FD5971">
      <w:pPr>
        <w:pStyle w:val="PURBreadcrumb"/>
      </w:pPr>
    </w:p>
    <w:p w:rsidR="0082133B" w:rsidRDefault="001D1042">
      <w:pPr>
        <w:pStyle w:val="PURBreadcrumb"/>
      </w:pPr>
      <w:hyperlink w:anchor="_Sec4">
        <w:r w:rsidR="00AD23F7">
          <w:rPr>
            <w:color w:val="00467F"/>
            <w:u w:val="single"/>
          </w:rPr>
          <w:t>Índice</w:t>
        </w:r>
      </w:hyperlink>
      <w:r w:rsidR="00AD23F7">
        <w:t xml:space="preserve"> / </w:t>
      </w:r>
      <w:hyperlink w:anchor="_Sec6">
        <w:r w:rsidR="00AD23F7">
          <w:rPr>
            <w:color w:val="00467F"/>
            <w:u w:val="single"/>
          </w:rPr>
          <w:t>Termos Universais</w:t>
        </w:r>
      </w:hyperlink>
      <w:r w:rsidR="00AD23F7">
        <w:t xml:space="preserve"> </w:t>
      </w:r>
    </w:p>
    <w:p w:rsidR="0082133B" w:rsidRDefault="00ED4593">
      <w:pPr>
        <w:pStyle w:val="PURProductName"/>
      </w:pPr>
      <w:bookmarkStart w:id="58" w:name="_Sec365"/>
      <w:r>
        <w:t>Exchange Online Plan 2</w:t>
      </w:r>
      <w:bookmarkEnd w:id="58"/>
      <w:r w:rsidR="002F2ABD">
        <w:fldChar w:fldCharType="begin"/>
      </w:r>
      <w:r>
        <w:instrText xml:space="preserve">XE "Exchange Online Plan 2" </w:instrText>
      </w:r>
      <w:r w:rsidR="002F2ABD">
        <w:fldChar w:fldCharType="end"/>
      </w:r>
      <w:r w:rsidR="002F2ABD">
        <w:fldChar w:fldCharType="begin"/>
      </w:r>
      <w:r>
        <w:instrText xml:space="preserve"> TC "</w:instrText>
      </w:r>
      <w:bookmarkStart w:id="59" w:name="_Toc328756447"/>
      <w:bookmarkStart w:id="60" w:name="_Toc328756484"/>
      <w:r>
        <w:instrText>Exchange Online Plan 2</w:instrText>
      </w:r>
      <w:bookmarkEnd w:id="59"/>
      <w:bookmarkEnd w:id="60"/>
      <w:r>
        <w:instrText>" \l 2</w:instrText>
      </w:r>
      <w:r w:rsidR="002F2ABD">
        <w:fldChar w:fldCharType="end"/>
      </w:r>
    </w:p>
    <w:p w:rsidR="0082133B" w:rsidRPr="00052FBE" w:rsidRDefault="00ED4593">
      <w:pPr>
        <w:pStyle w:val="PURLicenseTerm"/>
        <w:rPr>
          <w:lang w:val="pt-BR"/>
        </w:rPr>
      </w:pPr>
      <w:r w:rsidRPr="00052FBE">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1E7460">
        <w:tc>
          <w:tcPr>
            <w:tcW w:w="6120" w:type="dxa"/>
          </w:tcPr>
          <w:p w:rsidR="0082133B" w:rsidRPr="00052FBE" w:rsidRDefault="00ED4593">
            <w:pPr>
              <w:pStyle w:val="PURBody"/>
              <w:rPr>
                <w:lang w:val="pt-BR"/>
              </w:rPr>
            </w:pPr>
            <w:r w:rsidRPr="00052FBE">
              <w:rPr>
                <w:color w:val="404040"/>
                <w:lang w:val="pt-BR"/>
              </w:rPr>
              <w:t xml:space="preserve">Declaração de Privacidade e Segurança do Office 365: </w:t>
            </w:r>
            <w:r w:rsidRPr="00191208">
              <w:rPr>
                <w:b/>
                <w:lang w:val="pt-BR"/>
              </w:rPr>
              <w:t>Sim</w:t>
            </w:r>
            <w:r w:rsidRPr="00052FBE">
              <w:rPr>
                <w:color w:val="404040"/>
                <w:lang w:val="pt-BR"/>
              </w:rPr>
              <w:t xml:space="preserve"> (Consulte </w:t>
            </w:r>
            <w:hyperlink r:id="rId46">
              <w:r w:rsidRPr="00052FBE">
                <w:rPr>
                  <w:color w:val="00467F"/>
                  <w:u w:val="single"/>
                  <w:lang w:val="pt-BR"/>
                </w:rPr>
                <w:t>http://go.microsoft.com/fwlink/?LinkID=212058&amp;clcid=0x409</w:t>
              </w:r>
            </w:hyperlink>
            <w:r w:rsidRPr="00052FBE">
              <w:rPr>
                <w:color w:val="00467F"/>
                <w:lang w:val="pt-BR"/>
              </w:rPr>
              <w:t>)</w:t>
            </w:r>
          </w:p>
        </w:tc>
        <w:tc>
          <w:tcPr>
            <w:tcW w:w="6120" w:type="dxa"/>
          </w:tcPr>
          <w:p w:rsidR="0082133B" w:rsidRPr="00052FBE" w:rsidRDefault="00ED4593">
            <w:pPr>
              <w:pStyle w:val="PURBody"/>
              <w:rPr>
                <w:lang w:val="pt-BR"/>
              </w:rPr>
            </w:pPr>
            <w:r w:rsidRPr="00052FBE">
              <w:rPr>
                <w:color w:val="404040"/>
                <w:lang w:val="pt-BR"/>
              </w:rPr>
              <w:t xml:space="preserve">Contrato de Nível de Serviço: </w:t>
            </w:r>
            <w:r w:rsidRPr="00191208">
              <w:rPr>
                <w:b/>
                <w:lang w:val="pt-BR"/>
              </w:rPr>
              <w:t>Sim</w:t>
            </w:r>
            <w:r w:rsidRPr="00052FBE">
              <w:rPr>
                <w:b/>
                <w:color w:val="404040"/>
                <w:lang w:val="pt-BR"/>
              </w:rPr>
              <w:t xml:space="preserve"> </w:t>
            </w:r>
            <w:r w:rsidRPr="00052FBE">
              <w:rPr>
                <w:color w:val="404040"/>
                <w:lang w:val="pt-BR"/>
              </w:rPr>
              <w:t xml:space="preserve">(Consulte </w:t>
            </w:r>
            <w:hyperlink r:id="rId47">
              <w:hyperlink r:id="rId48" w:history="1">
                <w:r w:rsidR="00872490" w:rsidRPr="00872490">
                  <w:rPr>
                    <w:rStyle w:val="Hyperlink"/>
                    <w:lang w:val="pt-BR"/>
                  </w:rPr>
                  <w:t>http://microsoft.com/licensing/contracts</w:t>
                </w:r>
              </w:hyperlink>
              <w:r w:rsidRPr="00052FBE">
                <w:rPr>
                  <w:color w:val="404040"/>
                  <w:lang w:val="pt-BR"/>
                </w:rPr>
                <w:t>)</w:t>
              </w:r>
            </w:hyperlink>
          </w:p>
        </w:tc>
      </w:tr>
    </w:tbl>
    <w:p w:rsidR="0082133B" w:rsidRDefault="00ED4593">
      <w:pPr>
        <w:pStyle w:val="PURBlueBGHeader"/>
      </w:pPr>
      <w:r>
        <w:t>SLs DE UTILIZADOR</w:t>
      </w:r>
    </w:p>
    <w:tbl>
      <w:tblPr>
        <w:tblStyle w:val="PURTableNoVertical"/>
        <w:tblW w:w="0" w:type="auto"/>
        <w:tblLook w:val="04A0" w:firstRow="1" w:lastRow="0" w:firstColumn="1" w:lastColumn="0" w:noHBand="0" w:noVBand="1"/>
      </w:tblPr>
      <w:tblGrid>
        <w:gridCol w:w="5320"/>
        <w:gridCol w:w="5322"/>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052FBE" w:rsidRDefault="00ED4593">
            <w:pPr>
              <w:pStyle w:val="PURBody"/>
              <w:rPr>
                <w:lang w:val="pt-BR"/>
              </w:rPr>
            </w:pPr>
            <w:r w:rsidRPr="00052FBE">
              <w:rPr>
                <w:b/>
                <w:i/>
                <w:lang w:val="pt-BR" w:bidi="he-IL"/>
              </w:rPr>
              <w:t>Necessárias para cada um dos:</w:t>
            </w:r>
          </w:p>
          <w:p w:rsidR="0082133B" w:rsidRPr="00052FBE" w:rsidRDefault="00ED4593" w:rsidP="005D6562">
            <w:pPr>
              <w:pStyle w:val="PURBullet"/>
              <w:numPr>
                <w:ilvl w:val="0"/>
                <w:numId w:val="26"/>
              </w:numPr>
              <w:rPr>
                <w:lang w:val="pt-BR"/>
              </w:rPr>
            </w:pPr>
            <w:r w:rsidRPr="00052FBE">
              <w:rPr>
                <w:lang w:val="pt-BR" w:bidi="he-IL"/>
              </w:rPr>
              <w:t xml:space="preserve">Utilizadores que acedam ao serviço online ou a software relacionado. </w:t>
            </w:r>
            <w:r w:rsidRPr="00052FBE">
              <w:rPr>
                <w:lang w:val="pt-BR" w:bidi="he-IL"/>
              </w:rPr>
              <w:br/>
              <w:t>O arquivo pode ser utilizado apenas para o armazenamento de mensagens.</w:t>
            </w:r>
          </w:p>
        </w:tc>
        <w:tc>
          <w:tcPr>
            <w:tcW w:w="5322" w:type="dxa"/>
          </w:tcPr>
          <w:p w:rsidR="0082133B" w:rsidRDefault="00ED4593">
            <w:pPr>
              <w:pStyle w:val="PURBody"/>
            </w:pPr>
            <w:r>
              <w:rPr>
                <w:b/>
                <w:i/>
                <w:lang w:bidi="he-IL"/>
              </w:rPr>
              <w:t>SL Necessária:</w:t>
            </w:r>
          </w:p>
          <w:p w:rsidR="0082133B" w:rsidRPr="00052FBE" w:rsidRDefault="00ED4593" w:rsidP="005D6562">
            <w:pPr>
              <w:pStyle w:val="PURBullet"/>
              <w:numPr>
                <w:ilvl w:val="0"/>
                <w:numId w:val="27"/>
              </w:numPr>
              <w:rPr>
                <w:lang w:val="fr-FR"/>
              </w:rPr>
            </w:pPr>
            <w:r w:rsidRPr="00052FBE">
              <w:rPr>
                <w:lang w:val="fr-FR" w:bidi="he-IL"/>
              </w:rPr>
              <w:t xml:space="preserve">Exchange Online Plan 2 User SL </w:t>
            </w:r>
            <w:r w:rsidRPr="00052FBE">
              <w:rPr>
                <w:b/>
                <w:lang w:val="fr-FR" w:bidi="he-IL"/>
              </w:rPr>
              <w:t>ou</w:t>
            </w:r>
          </w:p>
          <w:p w:rsidR="007C7028" w:rsidRPr="007C7028" w:rsidRDefault="007C7028" w:rsidP="005D6562">
            <w:pPr>
              <w:pStyle w:val="LetterShorty"/>
              <w:numPr>
                <w:ilvl w:val="0"/>
                <w:numId w:val="27"/>
              </w:numPr>
              <w:spacing w:line="180" w:lineRule="atLeast"/>
              <w:rPr>
                <w:rFonts w:ascii="Tahoma" w:hAnsi="Tahoma"/>
              </w:rPr>
            </w:pPr>
            <w:r>
              <w:rPr>
                <w:rFonts w:ascii="Tahoma" w:hAnsi="Tahoma"/>
                <w:lang w:bidi="he-IL"/>
              </w:rPr>
              <w:t xml:space="preserve">Office 365 Plan A3 User SL </w:t>
            </w:r>
            <w:r>
              <w:rPr>
                <w:rFonts w:ascii="Tahoma" w:hAnsi="Tahoma"/>
                <w:b/>
                <w:lang w:bidi="he-IL"/>
              </w:rPr>
              <w:t>ou</w:t>
            </w:r>
          </w:p>
          <w:p w:rsidR="007C7028" w:rsidRDefault="007C7028" w:rsidP="005D6562">
            <w:pPr>
              <w:pStyle w:val="LetterShorty"/>
              <w:numPr>
                <w:ilvl w:val="0"/>
                <w:numId w:val="27"/>
              </w:numPr>
              <w:spacing w:line="180" w:lineRule="atLeast"/>
              <w:rPr>
                <w:rFonts w:ascii="Tahoma" w:hAnsi="Tahoma"/>
              </w:rPr>
            </w:pPr>
            <w:r>
              <w:rPr>
                <w:rFonts w:ascii="Tahoma" w:hAnsi="Tahoma"/>
                <w:lang w:bidi="he-IL"/>
              </w:rPr>
              <w:t xml:space="preserve">Office 365 Plan A4 User SL </w:t>
            </w:r>
            <w:r>
              <w:rPr>
                <w:rFonts w:ascii="Tahoma" w:hAnsi="Tahoma"/>
                <w:b/>
                <w:lang w:bidi="he-IL"/>
              </w:rPr>
              <w:t>ou</w:t>
            </w:r>
          </w:p>
          <w:p w:rsidR="0082133B" w:rsidRPr="00052FBE" w:rsidRDefault="00ED4593" w:rsidP="005D6562">
            <w:pPr>
              <w:pStyle w:val="PURBullet"/>
              <w:numPr>
                <w:ilvl w:val="0"/>
                <w:numId w:val="27"/>
              </w:numPr>
              <w:rPr>
                <w:lang w:val="fr-FR"/>
              </w:rPr>
            </w:pPr>
            <w:r w:rsidRPr="00052FBE">
              <w:rPr>
                <w:lang w:val="fr-FR" w:bidi="he-IL"/>
              </w:rPr>
              <w:t xml:space="preserve">Office 365 Plan E3 User SL </w:t>
            </w:r>
            <w:r w:rsidRPr="00052FBE">
              <w:rPr>
                <w:b/>
                <w:lang w:val="fr-FR" w:bidi="he-IL"/>
              </w:rPr>
              <w:t>ou</w:t>
            </w:r>
          </w:p>
          <w:p w:rsidR="0082133B" w:rsidRDefault="00ED4593" w:rsidP="005D6562">
            <w:pPr>
              <w:pStyle w:val="PURBullet"/>
              <w:numPr>
                <w:ilvl w:val="0"/>
                <w:numId w:val="27"/>
              </w:numPr>
            </w:pPr>
            <w:r>
              <w:rPr>
                <w:lang w:bidi="he-IL"/>
              </w:rPr>
              <w:t>Office 365 Plan E4 User SL</w:t>
            </w:r>
          </w:p>
        </w:tc>
      </w:tr>
    </w:tbl>
    <w:p w:rsidR="000A254F" w:rsidRDefault="000A254F" w:rsidP="000A254F">
      <w:pPr>
        <w:pStyle w:val="PURBlueBGHeader"/>
      </w:pPr>
      <w:r>
        <w:t>Termos Adicionais:</w:t>
      </w:r>
    </w:p>
    <w:p w:rsidR="000A254F" w:rsidRPr="00052FBE" w:rsidRDefault="000A254F" w:rsidP="000A254F">
      <w:pPr>
        <w:pStyle w:val="ListParagraph"/>
        <w:ind w:left="0"/>
        <w:rPr>
          <w:rFonts w:ascii="Arial" w:hAnsi="Arial" w:cs="Arial"/>
          <w:sz w:val="18"/>
          <w:szCs w:val="18"/>
          <w:lang w:val="pt-BR"/>
        </w:rPr>
      </w:pPr>
      <w:r w:rsidRPr="00052FBE">
        <w:rPr>
          <w:rFonts w:ascii="Arial" w:hAnsi="Arial" w:cs="Arial"/>
          <w:sz w:val="18"/>
          <w:szCs w:val="18"/>
          <w:lang w:val="pt-BR"/>
        </w:rPr>
        <w:t>O Exchange Online Plan 2 é um serviço online sucessor do Exchange Hosted Archive.</w:t>
      </w:r>
    </w:p>
    <w:p w:rsidR="000A254F" w:rsidRPr="00052FBE" w:rsidRDefault="000A254F" w:rsidP="000A254F">
      <w:pPr>
        <w:pStyle w:val="ListParagraph"/>
        <w:rPr>
          <w:rFonts w:ascii="Tahoma" w:hAnsi="Tahoma" w:cs="Tahoma"/>
          <w:sz w:val="18"/>
          <w:szCs w:val="18"/>
          <w:lang w:val="pt-BR"/>
        </w:rPr>
      </w:pPr>
    </w:p>
    <w:p w:rsidR="000A254F" w:rsidRPr="00052FBE" w:rsidRDefault="000A254F" w:rsidP="000A254F">
      <w:pPr>
        <w:pStyle w:val="exceptionbody"/>
        <w:spacing w:after="120" w:line="240" w:lineRule="auto"/>
        <w:ind w:left="0"/>
        <w:rPr>
          <w:rFonts w:ascii="Arial" w:hAnsi="Arial" w:cs="Arial"/>
          <w:b/>
          <w:color w:val="auto"/>
          <w:lang w:val="pt-BR"/>
        </w:rPr>
      </w:pPr>
      <w:r w:rsidRPr="00052FBE">
        <w:rPr>
          <w:rFonts w:ascii="Arial" w:hAnsi="Arial" w:cs="Arial"/>
          <w:color w:val="auto"/>
          <w:lang w:val="pt-BR"/>
        </w:rPr>
        <w:t>Se efetuar a renovação do Exchange Hosted Archive para o Exchange Online Plan 2 e ainda não tiver efetuado a migração para o Exchange Online Plan 2, os seus utilizadores licenciados podem continuar a utilizar o serviço Exchange Hosted Archive sujeitos aos termos dos Direitos de Utilização de Produto de março de 2011 até à sua migração para o Exchange Online Plan 2 ou até à expiração das SLs de Utilizador do Exchange Online Plan 2 (o que decorrer primeiro).</w:t>
      </w:r>
    </w:p>
    <w:p w:rsidR="0082133B" w:rsidRPr="00052FBE" w:rsidRDefault="001D1042">
      <w:pPr>
        <w:pStyle w:val="PURBreadcrumb"/>
        <w:rPr>
          <w:lang w:val="pt-BR"/>
        </w:rPr>
      </w:pPr>
      <w:hyperlink w:anchor="_Sec4">
        <w:r w:rsidR="00AD23F7" w:rsidRPr="00052FBE">
          <w:rPr>
            <w:color w:val="00467F"/>
            <w:u w:val="single"/>
            <w:lang w:val="pt-BR"/>
          </w:rPr>
          <w:t>Índice</w:t>
        </w:r>
      </w:hyperlink>
      <w:r w:rsidR="00AD23F7" w:rsidRPr="00052FBE">
        <w:rPr>
          <w:lang w:val="pt-BR"/>
        </w:rPr>
        <w:t xml:space="preserve"> / </w:t>
      </w:r>
      <w:hyperlink w:anchor="_Sec6">
        <w:r w:rsidR="00AD23F7" w:rsidRPr="00052FBE">
          <w:rPr>
            <w:color w:val="00467F"/>
            <w:u w:val="single"/>
            <w:lang w:val="pt-BR"/>
          </w:rPr>
          <w:t>Termos Universais</w:t>
        </w:r>
      </w:hyperlink>
      <w:r w:rsidR="00AD23F7" w:rsidRPr="00052FBE">
        <w:rPr>
          <w:lang w:val="pt-BR"/>
        </w:rPr>
        <w:t xml:space="preserve"> </w:t>
      </w:r>
    </w:p>
    <w:p w:rsidR="0082133B" w:rsidRPr="00052FBE" w:rsidRDefault="00ED4593">
      <w:pPr>
        <w:pStyle w:val="PURProductName"/>
        <w:rPr>
          <w:lang w:val="pt-BR"/>
        </w:rPr>
      </w:pPr>
      <w:bookmarkStart w:id="61" w:name="_Sec378"/>
      <w:r w:rsidRPr="00052FBE">
        <w:rPr>
          <w:lang w:val="pt-BR"/>
        </w:rPr>
        <w:t>Lync Online Plan 1</w:t>
      </w:r>
      <w:bookmarkEnd w:id="61"/>
      <w:r w:rsidR="002F2ABD">
        <w:fldChar w:fldCharType="begin"/>
      </w:r>
      <w:r w:rsidRPr="00052FBE">
        <w:rPr>
          <w:lang w:val="pt-BR"/>
        </w:rPr>
        <w:instrText xml:space="preserve">XE "Lync Online Plan 1" </w:instrText>
      </w:r>
      <w:r w:rsidR="002F2ABD">
        <w:fldChar w:fldCharType="end"/>
      </w:r>
      <w:r w:rsidR="002F2ABD">
        <w:fldChar w:fldCharType="begin"/>
      </w:r>
      <w:r w:rsidRPr="00052FBE">
        <w:rPr>
          <w:lang w:val="pt-BR"/>
        </w:rPr>
        <w:instrText xml:space="preserve"> TC "</w:instrText>
      </w:r>
      <w:bookmarkStart w:id="62" w:name="_Toc328756448"/>
      <w:bookmarkStart w:id="63" w:name="_Toc328756485"/>
      <w:r w:rsidRPr="00052FBE">
        <w:rPr>
          <w:lang w:val="pt-BR"/>
        </w:rPr>
        <w:instrText>Lync Online Plan 1</w:instrText>
      </w:r>
      <w:bookmarkEnd w:id="62"/>
      <w:bookmarkEnd w:id="63"/>
      <w:r w:rsidRPr="00052FBE">
        <w:rPr>
          <w:lang w:val="pt-BR"/>
        </w:rPr>
        <w:instrText>" \l 2</w:instrText>
      </w:r>
      <w:r w:rsidR="002F2ABD">
        <w:fldChar w:fldCharType="end"/>
      </w:r>
    </w:p>
    <w:p w:rsidR="0082133B" w:rsidRPr="00052FBE" w:rsidRDefault="00ED4593">
      <w:pPr>
        <w:pStyle w:val="PURLicenseTerm"/>
        <w:rPr>
          <w:lang w:val="pt-BR"/>
        </w:rPr>
      </w:pPr>
      <w:r w:rsidRPr="00052FBE">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1E7460">
        <w:tc>
          <w:tcPr>
            <w:tcW w:w="6120" w:type="dxa"/>
          </w:tcPr>
          <w:p w:rsidR="0082133B" w:rsidRPr="00052FBE" w:rsidRDefault="00ED4593">
            <w:pPr>
              <w:pStyle w:val="PURBody"/>
              <w:rPr>
                <w:lang w:val="pt-BR"/>
              </w:rPr>
            </w:pPr>
            <w:r w:rsidRPr="00052FBE">
              <w:rPr>
                <w:color w:val="404040"/>
                <w:lang w:val="pt-BR"/>
              </w:rPr>
              <w:t xml:space="preserve">Consulte as Notificações Aplicáveis: </w:t>
            </w:r>
            <w:r w:rsidRPr="00045308">
              <w:rPr>
                <w:b/>
                <w:lang w:val="pt-BR"/>
              </w:rPr>
              <w:t>Notificação de Gravação, Norma Visual H.264/AVC, Norma de Vídeo VC-1, Norma Visual MPEG-4 e Norma de Vídeo MPEG-2</w:t>
            </w:r>
            <w:r w:rsidRPr="00052FBE">
              <w:rPr>
                <w:b/>
                <w:color w:val="404040"/>
                <w:lang w:val="pt-BR"/>
              </w:rPr>
              <w:t xml:space="preserve"> </w:t>
            </w:r>
            <w:r w:rsidRPr="00052FBE">
              <w:rPr>
                <w:color w:val="404040"/>
                <w:lang w:val="pt-BR"/>
              </w:rPr>
              <w:t xml:space="preserve">(Consulte </w:t>
            </w:r>
            <w:hyperlink w:anchor="_Sec10">
              <w:r w:rsidRPr="00052FBE">
                <w:rPr>
                  <w:color w:val="00467F"/>
                  <w:u w:val="single"/>
                  <w:lang w:val="pt-BR"/>
                </w:rPr>
                <w:t>Apêndice 1</w:t>
              </w:r>
            </w:hyperlink>
            <w:r w:rsidRPr="00052FBE">
              <w:rPr>
                <w:color w:val="404040"/>
                <w:lang w:val="pt-BR"/>
              </w:rPr>
              <w:t>)</w:t>
            </w:r>
          </w:p>
        </w:tc>
        <w:tc>
          <w:tcPr>
            <w:tcW w:w="6120" w:type="dxa"/>
          </w:tcPr>
          <w:p w:rsidR="0082133B" w:rsidRPr="00052FBE" w:rsidRDefault="000D624D">
            <w:pPr>
              <w:pStyle w:val="PURBody"/>
              <w:rPr>
                <w:lang w:val="pt-BR"/>
              </w:rPr>
            </w:pPr>
            <w:r w:rsidRPr="00052FBE">
              <w:rPr>
                <w:color w:val="404040"/>
                <w:lang w:val="pt-BR"/>
              </w:rPr>
              <w:t xml:space="preserve">Contrato de Nível de Serviço: </w:t>
            </w:r>
            <w:r w:rsidRPr="00045308">
              <w:rPr>
                <w:b/>
                <w:lang w:val="pt-BR"/>
              </w:rPr>
              <w:t>Sim</w:t>
            </w:r>
            <w:r w:rsidRPr="00052FBE">
              <w:rPr>
                <w:b/>
                <w:color w:val="404040"/>
                <w:lang w:val="pt-BR"/>
              </w:rPr>
              <w:t xml:space="preserve"> </w:t>
            </w:r>
            <w:r w:rsidRPr="00052FBE">
              <w:rPr>
                <w:color w:val="404040"/>
                <w:lang w:val="pt-BR"/>
              </w:rPr>
              <w:t xml:space="preserve">(Consulte </w:t>
            </w:r>
            <w:hyperlink r:id="rId49">
              <w:hyperlink r:id="rId50" w:history="1">
                <w:r w:rsidR="00872490" w:rsidRPr="00872490">
                  <w:rPr>
                    <w:rStyle w:val="Hyperlink"/>
                    <w:lang w:val="pt-BR"/>
                  </w:rPr>
                  <w:t>http://microsoft.com/licensing/contracts</w:t>
                </w:r>
              </w:hyperlink>
              <w:r w:rsidRPr="00052FBE">
                <w:rPr>
                  <w:color w:val="404040"/>
                  <w:lang w:val="pt-BR"/>
                </w:rPr>
                <w:t>)</w:t>
              </w:r>
            </w:hyperlink>
          </w:p>
        </w:tc>
      </w:tr>
      <w:tr w:rsidR="0082133B" w:rsidRPr="001E7460">
        <w:tc>
          <w:tcPr>
            <w:tcW w:w="6120" w:type="dxa"/>
          </w:tcPr>
          <w:p w:rsidR="0082133B" w:rsidRPr="00052FBE" w:rsidRDefault="00ED4593">
            <w:pPr>
              <w:pStyle w:val="PURBody"/>
              <w:rPr>
                <w:lang w:val="pt-BR"/>
              </w:rPr>
            </w:pPr>
            <w:r w:rsidRPr="00052FBE">
              <w:rPr>
                <w:color w:val="404040"/>
                <w:lang w:val="pt-BR"/>
              </w:rPr>
              <w:t xml:space="preserve">Declaração de Privacidade e Segurança do Office 365: </w:t>
            </w:r>
            <w:r w:rsidRPr="006345F6">
              <w:rPr>
                <w:b/>
              </w:rPr>
              <w:t>Sim</w:t>
            </w:r>
            <w:r w:rsidRPr="00052FBE">
              <w:rPr>
                <w:color w:val="404040"/>
                <w:lang w:val="pt-BR"/>
              </w:rPr>
              <w:t xml:space="preserve"> (Consulte </w:t>
            </w:r>
            <w:hyperlink r:id="rId51">
              <w:r w:rsidRPr="00052FBE">
                <w:rPr>
                  <w:color w:val="00467F"/>
                  <w:u w:val="single"/>
                  <w:lang w:val="pt-BR"/>
                </w:rPr>
                <w:t>http://go.microsoft.com/fwlink/?LinkID=212058&amp;clcid=0x409</w:t>
              </w:r>
            </w:hyperlink>
            <w:r w:rsidRPr="00052FBE">
              <w:rPr>
                <w:color w:val="404040"/>
                <w:lang w:val="pt-BR"/>
              </w:rPr>
              <w:t>)</w:t>
            </w:r>
          </w:p>
        </w:tc>
        <w:tc>
          <w:tcPr>
            <w:tcW w:w="6120" w:type="dxa"/>
          </w:tcPr>
          <w:p w:rsidR="0082133B" w:rsidRPr="00052FBE" w:rsidRDefault="0082133B">
            <w:pPr>
              <w:pStyle w:val="PURBody"/>
              <w:rPr>
                <w:lang w:val="pt-BR"/>
              </w:rPr>
            </w:pPr>
          </w:p>
        </w:tc>
      </w:tr>
    </w:tbl>
    <w:p w:rsidR="0082133B" w:rsidRDefault="00ED4593">
      <w:pPr>
        <w:pStyle w:val="PURBlueBGHeader"/>
      </w:pPr>
      <w:r>
        <w:t>SLs DE UTILIZADOR</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52FBE" w:rsidRDefault="00ED4593">
            <w:pPr>
              <w:pStyle w:val="PURBody"/>
              <w:rPr>
                <w:lang w:val="pt-BR"/>
              </w:rPr>
            </w:pPr>
            <w:r w:rsidRPr="00052FBE">
              <w:rPr>
                <w:b/>
                <w:i/>
                <w:lang w:val="pt-BR" w:bidi="he-IL"/>
              </w:rPr>
              <w:t>Necessárias para cada um dos:</w:t>
            </w:r>
          </w:p>
          <w:p w:rsidR="0082133B" w:rsidRPr="00052FBE" w:rsidRDefault="00ED4593" w:rsidP="005D6562">
            <w:pPr>
              <w:pStyle w:val="PURBullet"/>
              <w:numPr>
                <w:ilvl w:val="0"/>
                <w:numId w:val="28"/>
              </w:numPr>
              <w:rPr>
                <w:lang w:val="pt-BR"/>
              </w:rPr>
            </w:pPr>
            <w:r w:rsidRPr="00052FBE">
              <w:rPr>
                <w:lang w:val="pt-BR" w:bidi="he-IL"/>
              </w:rPr>
              <w:t xml:space="preserve">Utilizadores que acedam ao serviço online ou a software relacionado. </w:t>
            </w:r>
          </w:p>
        </w:tc>
        <w:tc>
          <w:tcPr>
            <w:tcW w:w="5340" w:type="dxa"/>
          </w:tcPr>
          <w:p w:rsidR="0082133B" w:rsidRDefault="00ED4593">
            <w:pPr>
              <w:pStyle w:val="PURBody"/>
            </w:pPr>
            <w:r>
              <w:rPr>
                <w:b/>
                <w:i/>
                <w:lang w:bidi="he-IL"/>
              </w:rPr>
              <w:t>SL Necessária:</w:t>
            </w:r>
          </w:p>
          <w:p w:rsidR="0082133B" w:rsidRPr="00052FBE" w:rsidRDefault="00ED4593" w:rsidP="005D6562">
            <w:pPr>
              <w:pStyle w:val="PURBullet"/>
              <w:numPr>
                <w:ilvl w:val="0"/>
                <w:numId w:val="29"/>
              </w:numPr>
              <w:rPr>
                <w:lang w:val="fr-FR"/>
              </w:rPr>
            </w:pPr>
            <w:r w:rsidRPr="00052FBE">
              <w:rPr>
                <w:lang w:val="fr-FR" w:bidi="he-IL"/>
              </w:rPr>
              <w:t xml:space="preserve">Lync Online Plan 1 User SL </w:t>
            </w:r>
            <w:r w:rsidRPr="00052FBE">
              <w:rPr>
                <w:b/>
                <w:lang w:val="fr-FR" w:bidi="he-IL"/>
              </w:rPr>
              <w:t>ou</w:t>
            </w:r>
          </w:p>
          <w:p w:rsidR="0082133B" w:rsidRPr="00052FBE" w:rsidRDefault="00ED4593" w:rsidP="005D6562">
            <w:pPr>
              <w:pStyle w:val="PURBullet"/>
              <w:numPr>
                <w:ilvl w:val="0"/>
                <w:numId w:val="29"/>
              </w:numPr>
              <w:rPr>
                <w:lang w:val="fr-FR"/>
              </w:rPr>
            </w:pPr>
            <w:r w:rsidRPr="00052FBE">
              <w:rPr>
                <w:lang w:val="fr-FR" w:bidi="he-IL"/>
              </w:rPr>
              <w:t xml:space="preserve">Lync Online Plan 2 User SL </w:t>
            </w:r>
            <w:r w:rsidRPr="00052FBE">
              <w:rPr>
                <w:b/>
                <w:lang w:val="fr-FR" w:bidi="he-IL"/>
              </w:rPr>
              <w:t>ou</w:t>
            </w:r>
          </w:p>
          <w:p w:rsidR="007C7028" w:rsidRPr="00777AF3"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A1 </w:t>
            </w:r>
            <w:r>
              <w:rPr>
                <w:rFonts w:ascii="Tahoma" w:hAnsi="Tahoma" w:cs="Arial"/>
                <w:color w:val="000000"/>
                <w:szCs w:val="18"/>
                <w:lang w:bidi="he-IL"/>
              </w:rPr>
              <w:t xml:space="preserve">User SL </w:t>
            </w:r>
            <w:r>
              <w:rPr>
                <w:rFonts w:ascii="Tahoma" w:hAnsi="Tahoma" w:cs="Arial"/>
                <w:b/>
                <w:color w:val="000000"/>
                <w:szCs w:val="18"/>
                <w:lang w:bidi="he-IL"/>
              </w:rPr>
              <w:t>ou</w:t>
            </w:r>
          </w:p>
          <w:p w:rsidR="007C7028" w:rsidRPr="00165429"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 xml:space="preserve">User SL </w:t>
            </w:r>
            <w:r>
              <w:rPr>
                <w:rFonts w:ascii="Tahoma" w:hAnsi="Tahoma" w:cs="Arial"/>
                <w:b/>
                <w:color w:val="000000"/>
                <w:szCs w:val="18"/>
                <w:lang w:bidi="he-IL"/>
              </w:rPr>
              <w:t>ou</w:t>
            </w:r>
          </w:p>
          <w:p w:rsidR="007C7028" w:rsidRPr="00567C9B"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User SL </w:t>
            </w:r>
            <w:r>
              <w:rPr>
                <w:rFonts w:ascii="Tahoma" w:hAnsi="Tahoma" w:cs="Arial"/>
                <w:b/>
                <w:color w:val="000000"/>
                <w:szCs w:val="18"/>
                <w:lang w:bidi="he-IL"/>
              </w:rPr>
              <w:t>ou</w:t>
            </w:r>
          </w:p>
          <w:p w:rsidR="007C7028" w:rsidRPr="00567C9B"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 xml:space="preserve">User SL </w:t>
            </w:r>
            <w:r>
              <w:rPr>
                <w:rFonts w:ascii="Tahoma" w:hAnsi="Tahoma" w:cs="Arial"/>
                <w:b/>
                <w:color w:val="000000"/>
                <w:szCs w:val="18"/>
                <w:lang w:bidi="he-IL"/>
              </w:rPr>
              <w:t>ou</w:t>
            </w:r>
          </w:p>
          <w:p w:rsidR="0082133B" w:rsidRPr="00052FBE" w:rsidRDefault="00ED4593" w:rsidP="005D6562">
            <w:pPr>
              <w:pStyle w:val="PURBullet"/>
              <w:numPr>
                <w:ilvl w:val="0"/>
                <w:numId w:val="29"/>
              </w:numPr>
              <w:rPr>
                <w:lang w:val="fr-FR"/>
              </w:rPr>
            </w:pPr>
            <w:r w:rsidRPr="00052FBE">
              <w:rPr>
                <w:lang w:val="fr-FR" w:bidi="he-IL"/>
              </w:rPr>
              <w:t xml:space="preserve">Office 365 Plan E1 User SL </w:t>
            </w:r>
            <w:r w:rsidRPr="00052FBE">
              <w:rPr>
                <w:b/>
                <w:lang w:val="fr-FR" w:bidi="he-IL"/>
              </w:rPr>
              <w:t>ou</w:t>
            </w:r>
          </w:p>
          <w:p w:rsidR="0082133B" w:rsidRPr="00052FBE" w:rsidRDefault="00ED4593" w:rsidP="005D6562">
            <w:pPr>
              <w:pStyle w:val="PURBullet"/>
              <w:numPr>
                <w:ilvl w:val="0"/>
                <w:numId w:val="29"/>
              </w:numPr>
              <w:rPr>
                <w:lang w:val="fr-FR"/>
              </w:rPr>
            </w:pPr>
            <w:r w:rsidRPr="00052FBE">
              <w:rPr>
                <w:lang w:val="fr-FR" w:bidi="he-IL"/>
              </w:rPr>
              <w:t xml:space="preserve">Office 365 Plan E2 User SL </w:t>
            </w:r>
            <w:r w:rsidRPr="00052FBE">
              <w:rPr>
                <w:b/>
                <w:lang w:val="fr-FR" w:bidi="he-IL"/>
              </w:rPr>
              <w:t>ou</w:t>
            </w:r>
          </w:p>
          <w:p w:rsidR="0082133B" w:rsidRPr="00052FBE" w:rsidRDefault="00ED4593" w:rsidP="005D6562">
            <w:pPr>
              <w:pStyle w:val="PURBullet"/>
              <w:numPr>
                <w:ilvl w:val="0"/>
                <w:numId w:val="29"/>
              </w:numPr>
              <w:rPr>
                <w:lang w:val="fr-FR"/>
              </w:rPr>
            </w:pPr>
            <w:r w:rsidRPr="00052FBE">
              <w:rPr>
                <w:lang w:val="fr-FR" w:bidi="he-IL"/>
              </w:rPr>
              <w:t xml:space="preserve">Office 365 Plan E3 User SL </w:t>
            </w:r>
            <w:r w:rsidRPr="00052FBE">
              <w:rPr>
                <w:b/>
                <w:lang w:val="fr-FR" w:bidi="he-IL"/>
              </w:rPr>
              <w:t>ou</w:t>
            </w:r>
          </w:p>
          <w:p w:rsidR="0082133B" w:rsidRPr="00052FBE" w:rsidRDefault="00ED4593" w:rsidP="005D6562">
            <w:pPr>
              <w:pStyle w:val="PURBullet"/>
              <w:numPr>
                <w:ilvl w:val="0"/>
                <w:numId w:val="29"/>
              </w:numPr>
              <w:rPr>
                <w:lang w:val="fr-FR"/>
              </w:rPr>
            </w:pPr>
            <w:r w:rsidRPr="00052FBE">
              <w:rPr>
                <w:lang w:val="fr-FR" w:bidi="he-IL"/>
              </w:rPr>
              <w:t xml:space="preserve">Office 365 Plan E4 User SL </w:t>
            </w:r>
            <w:r w:rsidRPr="00052FBE">
              <w:rPr>
                <w:b/>
                <w:lang w:val="fr-FR" w:bidi="he-IL"/>
              </w:rPr>
              <w:t>ou</w:t>
            </w:r>
          </w:p>
          <w:p w:rsidR="0082133B" w:rsidRDefault="00ED4593" w:rsidP="005D6562">
            <w:pPr>
              <w:pStyle w:val="PURBullet"/>
              <w:numPr>
                <w:ilvl w:val="0"/>
                <w:numId w:val="29"/>
              </w:numPr>
            </w:pPr>
            <w:r>
              <w:rPr>
                <w:lang w:bidi="he-IL"/>
              </w:rPr>
              <w:t xml:space="preserve">Live Meeting Professional User SL </w:t>
            </w:r>
            <w:r>
              <w:rPr>
                <w:b/>
                <w:lang w:bidi="he-IL"/>
              </w:rPr>
              <w:t>ou</w:t>
            </w:r>
          </w:p>
          <w:p w:rsidR="0082133B" w:rsidRDefault="00ED4593" w:rsidP="005D6562">
            <w:pPr>
              <w:pStyle w:val="PURBullet"/>
              <w:numPr>
                <w:ilvl w:val="0"/>
                <w:numId w:val="29"/>
              </w:numPr>
            </w:pPr>
            <w:r>
              <w:rPr>
                <w:lang w:bidi="he-IL"/>
              </w:rPr>
              <w:t>Live Meeting Standard User SL</w:t>
            </w:r>
          </w:p>
        </w:tc>
      </w:tr>
    </w:tbl>
    <w:p w:rsidR="0082133B" w:rsidRPr="00052FBE" w:rsidRDefault="00ED4593">
      <w:pPr>
        <w:pStyle w:val="PURBlueBGHeader"/>
        <w:rPr>
          <w:lang w:val="pt-BR"/>
        </w:rPr>
      </w:pPr>
      <w:r w:rsidRPr="00052FBE">
        <w:rPr>
          <w:lang w:val="pt-BR"/>
        </w:rPr>
        <w:lastRenderedPageBreak/>
        <w:t>Termos Adicionais:</w:t>
      </w:r>
    </w:p>
    <w:p w:rsidR="0082133B" w:rsidRPr="00052FBE" w:rsidRDefault="00ED4593">
      <w:pPr>
        <w:pStyle w:val="PURBlueStrong-Indented"/>
        <w:rPr>
          <w:lang w:val="pt-BR"/>
        </w:rPr>
      </w:pPr>
      <w:r w:rsidRPr="00052FBE">
        <w:rPr>
          <w:lang w:val="pt-BR"/>
        </w:rPr>
        <w:t>Software Microsoft Silverlight</w:t>
      </w:r>
    </w:p>
    <w:p w:rsidR="0082133B" w:rsidRPr="00052FBE" w:rsidRDefault="00ED4593">
      <w:pPr>
        <w:pStyle w:val="PURBody-Indented"/>
        <w:rPr>
          <w:lang w:val="pt-BR"/>
        </w:rPr>
      </w:pPr>
      <w:r w:rsidRPr="00052FBE">
        <w:rPr>
          <w:lang w:val="pt-BR"/>
        </w:rPr>
        <w:t>O Lync 2010 inclui o Silverlight.</w:t>
      </w:r>
      <w:r w:rsidR="00052FBE" w:rsidRPr="00052FBE">
        <w:rPr>
          <w:lang w:val="pt-BR"/>
        </w:rPr>
        <w:t xml:space="preserve"> </w:t>
      </w:r>
      <w:r w:rsidRPr="00052FBE">
        <w:rPr>
          <w:lang w:val="pt-BR"/>
        </w:rPr>
        <w:t xml:space="preserve">Silverlight poderá incluir H.264/MPEG-4 AVC e/ou tecnologia de descodificação VC-1. </w:t>
      </w:r>
    </w:p>
    <w:p w:rsidR="00FD5971" w:rsidRPr="00052FBE" w:rsidRDefault="00FD5971">
      <w:pPr>
        <w:pStyle w:val="PURBreadcrumb"/>
        <w:rPr>
          <w:lang w:val="pt-BR"/>
        </w:rPr>
      </w:pPr>
    </w:p>
    <w:p w:rsidR="0082133B" w:rsidRPr="00052FBE" w:rsidRDefault="001D1042">
      <w:pPr>
        <w:pStyle w:val="PURBreadcrumb"/>
        <w:rPr>
          <w:lang w:val="pt-BR"/>
        </w:rPr>
      </w:pPr>
      <w:hyperlink w:anchor="_Sec4">
        <w:r w:rsidR="00AD23F7" w:rsidRPr="00052FBE">
          <w:rPr>
            <w:color w:val="00467F"/>
            <w:u w:val="single"/>
            <w:lang w:val="pt-BR"/>
          </w:rPr>
          <w:t>Índice</w:t>
        </w:r>
      </w:hyperlink>
      <w:r w:rsidR="00AD23F7" w:rsidRPr="00052FBE">
        <w:rPr>
          <w:lang w:val="pt-BR"/>
        </w:rPr>
        <w:t xml:space="preserve"> / </w:t>
      </w:r>
      <w:hyperlink w:anchor="_Sec6">
        <w:r w:rsidR="00AD23F7" w:rsidRPr="00052FBE">
          <w:rPr>
            <w:color w:val="00467F"/>
            <w:u w:val="single"/>
            <w:lang w:val="pt-BR"/>
          </w:rPr>
          <w:t>Termos Universais</w:t>
        </w:r>
      </w:hyperlink>
      <w:r w:rsidR="00AD23F7" w:rsidRPr="00052FBE">
        <w:rPr>
          <w:lang w:val="pt-BR"/>
        </w:rPr>
        <w:t xml:space="preserve"> </w:t>
      </w:r>
    </w:p>
    <w:p w:rsidR="0082133B" w:rsidRPr="00052FBE" w:rsidRDefault="00ED4593">
      <w:pPr>
        <w:pStyle w:val="PURProductName"/>
        <w:rPr>
          <w:lang w:val="pt-BR"/>
        </w:rPr>
      </w:pPr>
      <w:bookmarkStart w:id="64" w:name="_Sec373"/>
      <w:r w:rsidRPr="00052FBE">
        <w:rPr>
          <w:lang w:val="pt-BR"/>
        </w:rPr>
        <w:t>Lync Online Plan 2</w:t>
      </w:r>
      <w:bookmarkEnd w:id="64"/>
      <w:r w:rsidR="002F2ABD">
        <w:fldChar w:fldCharType="begin"/>
      </w:r>
      <w:r w:rsidRPr="00052FBE">
        <w:rPr>
          <w:lang w:val="pt-BR"/>
        </w:rPr>
        <w:instrText xml:space="preserve">XE "Lync Online Plan 2" </w:instrText>
      </w:r>
      <w:r w:rsidR="002F2ABD">
        <w:fldChar w:fldCharType="end"/>
      </w:r>
      <w:r w:rsidR="002F2ABD">
        <w:fldChar w:fldCharType="begin"/>
      </w:r>
      <w:r w:rsidRPr="00052FBE">
        <w:rPr>
          <w:lang w:val="pt-BR"/>
        </w:rPr>
        <w:instrText xml:space="preserve"> TC "</w:instrText>
      </w:r>
      <w:bookmarkStart w:id="65" w:name="_Toc328756449"/>
      <w:bookmarkStart w:id="66" w:name="_Toc328756486"/>
      <w:r w:rsidRPr="00052FBE">
        <w:rPr>
          <w:lang w:val="pt-BR"/>
        </w:rPr>
        <w:instrText>Lync Online Plan 2</w:instrText>
      </w:r>
      <w:bookmarkEnd w:id="65"/>
      <w:bookmarkEnd w:id="66"/>
      <w:r w:rsidRPr="00052FBE">
        <w:rPr>
          <w:lang w:val="pt-BR"/>
        </w:rPr>
        <w:instrText>" \l 2</w:instrText>
      </w:r>
      <w:r w:rsidR="002F2ABD">
        <w:fldChar w:fldCharType="end"/>
      </w:r>
    </w:p>
    <w:p w:rsidR="0082133B" w:rsidRPr="00052FBE" w:rsidRDefault="00ED4593">
      <w:pPr>
        <w:pStyle w:val="PURLicenseTerm"/>
        <w:rPr>
          <w:lang w:val="pt-BR"/>
        </w:rPr>
      </w:pPr>
      <w:r w:rsidRPr="00052FBE">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520EC1">
        <w:tc>
          <w:tcPr>
            <w:tcW w:w="6120" w:type="dxa"/>
          </w:tcPr>
          <w:p w:rsidR="0082133B" w:rsidRPr="00052FBE" w:rsidRDefault="00ED4593">
            <w:pPr>
              <w:pStyle w:val="PURBody"/>
              <w:rPr>
                <w:lang w:val="pt-BR"/>
              </w:rPr>
            </w:pPr>
            <w:r w:rsidRPr="00052FBE">
              <w:rPr>
                <w:color w:val="404040"/>
                <w:lang w:val="pt-BR"/>
              </w:rPr>
              <w:t xml:space="preserve">Consulte as Notificações Aplicáveis: </w:t>
            </w:r>
            <w:r w:rsidRPr="00191208">
              <w:rPr>
                <w:b/>
                <w:lang w:val="pt-BR"/>
              </w:rPr>
              <w:t>Notificação de Gravação, Norma Visual H.264/AVC, Norma de Vídeo VC-1, Norma Visual MPEG-4 e Norma de Vídeo MPEG-2</w:t>
            </w:r>
            <w:r w:rsidRPr="00052FBE">
              <w:rPr>
                <w:color w:val="404040"/>
                <w:lang w:val="pt-BR"/>
              </w:rPr>
              <w:t xml:space="preserve"> (Consulte </w:t>
            </w:r>
            <w:hyperlink w:anchor="_Sec10">
              <w:r w:rsidRPr="00052FBE">
                <w:rPr>
                  <w:color w:val="00467F"/>
                  <w:u w:val="single"/>
                  <w:lang w:val="pt-BR"/>
                </w:rPr>
                <w:t>Apêndice 1</w:t>
              </w:r>
            </w:hyperlink>
            <w:r w:rsidRPr="00052FBE">
              <w:rPr>
                <w:color w:val="404040"/>
                <w:lang w:val="pt-BR"/>
              </w:rPr>
              <w:t>)</w:t>
            </w:r>
          </w:p>
        </w:tc>
        <w:tc>
          <w:tcPr>
            <w:tcW w:w="6120" w:type="dxa"/>
          </w:tcPr>
          <w:p w:rsidR="0082133B" w:rsidRPr="00052FBE" w:rsidRDefault="000D624D">
            <w:pPr>
              <w:pStyle w:val="PURBody"/>
              <w:rPr>
                <w:lang w:val="pt-BR"/>
              </w:rPr>
            </w:pPr>
            <w:r w:rsidRPr="00052FBE">
              <w:rPr>
                <w:color w:val="404040"/>
                <w:lang w:val="pt-BR"/>
              </w:rPr>
              <w:t xml:space="preserve">Contrato de Nível de Serviço: </w:t>
            </w:r>
            <w:r w:rsidRPr="00191208">
              <w:rPr>
                <w:b/>
                <w:lang w:val="pt-BR"/>
              </w:rPr>
              <w:t>Sim</w:t>
            </w:r>
            <w:r w:rsidRPr="00052FBE">
              <w:rPr>
                <w:b/>
                <w:color w:val="404040"/>
                <w:lang w:val="pt-BR"/>
              </w:rPr>
              <w:t xml:space="preserve"> </w:t>
            </w:r>
            <w:r w:rsidRPr="00052FBE">
              <w:rPr>
                <w:color w:val="404040"/>
                <w:lang w:val="pt-BR"/>
              </w:rPr>
              <w:t xml:space="preserve">(Consulte </w:t>
            </w:r>
            <w:hyperlink r:id="rId52">
              <w:hyperlink r:id="rId53" w:history="1">
                <w:r w:rsidR="00872490" w:rsidRPr="00872490">
                  <w:rPr>
                    <w:rStyle w:val="Hyperlink"/>
                    <w:lang w:val="pt-BR"/>
                  </w:rPr>
                  <w:t>http://microsoft.com/licensing/contracts</w:t>
                </w:r>
              </w:hyperlink>
              <w:r w:rsidRPr="00052FBE">
                <w:rPr>
                  <w:color w:val="404040"/>
                  <w:lang w:val="pt-BR"/>
                </w:rPr>
                <w:t>)</w:t>
              </w:r>
            </w:hyperlink>
          </w:p>
        </w:tc>
      </w:tr>
      <w:tr w:rsidR="0082133B" w:rsidRPr="00520EC1">
        <w:tc>
          <w:tcPr>
            <w:tcW w:w="6120" w:type="dxa"/>
          </w:tcPr>
          <w:p w:rsidR="0082133B" w:rsidRPr="00052FBE" w:rsidRDefault="00ED4593">
            <w:pPr>
              <w:pStyle w:val="PURBody"/>
              <w:rPr>
                <w:lang w:val="pt-BR"/>
              </w:rPr>
            </w:pPr>
            <w:r w:rsidRPr="00052FBE">
              <w:rPr>
                <w:color w:val="404040"/>
                <w:lang w:val="pt-BR"/>
              </w:rPr>
              <w:t xml:space="preserve">Declaração de Privacidade e Segurança do Office 365: </w:t>
            </w:r>
            <w:r w:rsidRPr="006345F6">
              <w:rPr>
                <w:b/>
                <w:lang w:val="pt-BR"/>
              </w:rPr>
              <w:t>Sim</w:t>
            </w:r>
            <w:r w:rsidRPr="00052FBE">
              <w:rPr>
                <w:color w:val="404040"/>
                <w:lang w:val="pt-BR"/>
              </w:rPr>
              <w:t xml:space="preserve"> (Consulte </w:t>
            </w:r>
            <w:hyperlink r:id="rId54">
              <w:r w:rsidRPr="00052FBE">
                <w:rPr>
                  <w:color w:val="00467F"/>
                  <w:u w:val="single"/>
                  <w:lang w:val="pt-BR"/>
                </w:rPr>
                <w:t>http://go.microsoft.com/fwlink/?LinkID=212058&amp;clcid=0x409</w:t>
              </w:r>
            </w:hyperlink>
            <w:r w:rsidRPr="00052FBE">
              <w:rPr>
                <w:color w:val="404040"/>
                <w:lang w:val="pt-BR"/>
              </w:rPr>
              <w:t>)</w:t>
            </w:r>
          </w:p>
        </w:tc>
        <w:tc>
          <w:tcPr>
            <w:tcW w:w="6120" w:type="dxa"/>
          </w:tcPr>
          <w:p w:rsidR="0082133B" w:rsidRPr="00052FBE" w:rsidRDefault="0082133B">
            <w:pPr>
              <w:pStyle w:val="PURBody"/>
              <w:rPr>
                <w:lang w:val="pt-BR"/>
              </w:rPr>
            </w:pPr>
          </w:p>
        </w:tc>
      </w:tr>
    </w:tbl>
    <w:p w:rsidR="0082133B" w:rsidRDefault="00ED4593">
      <w:pPr>
        <w:pStyle w:val="PURBlueBGHeader"/>
      </w:pPr>
      <w:r>
        <w:t>SLs DE UTILIZADOR</w:t>
      </w:r>
    </w:p>
    <w:tbl>
      <w:tblPr>
        <w:tblStyle w:val="PURTableNoVertical"/>
        <w:tblW w:w="0" w:type="auto"/>
        <w:tblLook w:val="04A0" w:firstRow="1" w:lastRow="0" w:firstColumn="1" w:lastColumn="0" w:noHBand="0" w:noVBand="1"/>
      </w:tblPr>
      <w:tblGrid>
        <w:gridCol w:w="5370"/>
        <w:gridCol w:w="5272"/>
      </w:tblGrid>
      <w:tr w:rsidR="0082133B" w:rsidRPr="00520EC1">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052FBE" w:rsidRDefault="00ED4593">
            <w:pPr>
              <w:pStyle w:val="PURBody"/>
              <w:rPr>
                <w:lang w:val="pt-BR"/>
              </w:rPr>
            </w:pPr>
            <w:r w:rsidRPr="00052FBE">
              <w:rPr>
                <w:b/>
                <w:i/>
                <w:lang w:val="pt-BR" w:bidi="he-IL"/>
              </w:rPr>
              <w:t>Necessárias para cada um dos:</w:t>
            </w:r>
          </w:p>
          <w:p w:rsidR="0082133B" w:rsidRDefault="00ED4593">
            <w:pPr>
              <w:pStyle w:val="PURBody"/>
            </w:pPr>
            <w:r w:rsidRPr="00052FBE">
              <w:rPr>
                <w:lang w:val="pt-BR" w:bidi="he-IL"/>
              </w:rPr>
              <w:t xml:space="preserve">Os utilizadores autenticados que acedam ao serviço online ou a software relacionado. </w:t>
            </w:r>
            <w:r>
              <w:rPr>
                <w:lang w:bidi="he-IL"/>
              </w:rPr>
              <w:t xml:space="preserve">No entanto, </w:t>
            </w:r>
          </w:p>
          <w:p w:rsidR="0082133B" w:rsidRDefault="00ED4593" w:rsidP="005D6562">
            <w:pPr>
              <w:pStyle w:val="PURBullet"/>
              <w:numPr>
                <w:ilvl w:val="0"/>
                <w:numId w:val="30"/>
              </w:numPr>
            </w:pPr>
            <w:r>
              <w:rPr>
                <w:lang w:bidi="he-IL"/>
              </w:rPr>
              <w:t>Utilizadores licenciados para o Lync Online Plan 1</w:t>
            </w:r>
          </w:p>
          <w:p w:rsidR="0082133B" w:rsidRPr="00052FBE" w:rsidRDefault="00ED4593" w:rsidP="005D6562">
            <w:pPr>
              <w:pStyle w:val="PURBullet"/>
              <w:numPr>
                <w:ilvl w:val="0"/>
                <w:numId w:val="30"/>
              </w:numPr>
              <w:rPr>
                <w:lang w:val="pt-BR"/>
              </w:rPr>
            </w:pPr>
            <w:r w:rsidRPr="00052FBE">
              <w:rPr>
                <w:lang w:val="pt-BR" w:bidi="he-IL"/>
              </w:rPr>
              <w:t>Utilizadores licenciados para o Lync Server Standard CAL</w:t>
            </w:r>
          </w:p>
          <w:p w:rsidR="0082133B" w:rsidRPr="00052FBE" w:rsidRDefault="00ED4593" w:rsidP="005D6562">
            <w:pPr>
              <w:pStyle w:val="PURBullet"/>
              <w:numPr>
                <w:ilvl w:val="0"/>
                <w:numId w:val="30"/>
              </w:numPr>
              <w:rPr>
                <w:lang w:val="pt-BR"/>
              </w:rPr>
            </w:pPr>
            <w:r w:rsidRPr="00052FBE">
              <w:rPr>
                <w:lang w:val="pt-BR" w:bidi="he-IL"/>
              </w:rPr>
              <w:t>Utilizadores licenciados para o Lync Server Enterprise CAL</w:t>
            </w:r>
          </w:p>
          <w:p w:rsidR="0082133B" w:rsidRPr="00052FBE" w:rsidRDefault="00ED4593">
            <w:pPr>
              <w:pStyle w:val="PURBody"/>
              <w:rPr>
                <w:lang w:val="pt-BR"/>
              </w:rPr>
            </w:pPr>
            <w:r w:rsidRPr="00052FBE">
              <w:rPr>
                <w:lang w:val="pt-BR" w:bidi="he-IL"/>
              </w:rPr>
              <w:t>não necessitam das SLs necessárias para aceder ao serviço online por outros motivos que não sejam o agendamento ou a realização de uma conferência Web.</w:t>
            </w:r>
          </w:p>
        </w:tc>
        <w:tc>
          <w:tcPr>
            <w:tcW w:w="6860" w:type="dxa"/>
          </w:tcPr>
          <w:p w:rsidR="0082133B" w:rsidRDefault="00ED4593">
            <w:pPr>
              <w:pStyle w:val="PURBody"/>
            </w:pPr>
            <w:r>
              <w:rPr>
                <w:b/>
                <w:i/>
                <w:lang w:bidi="he-IL"/>
              </w:rPr>
              <w:t>SL Necessária:</w:t>
            </w:r>
          </w:p>
          <w:p w:rsidR="0082133B" w:rsidRPr="00052FBE" w:rsidRDefault="00ED4593" w:rsidP="005D6562">
            <w:pPr>
              <w:pStyle w:val="PURBullet"/>
              <w:numPr>
                <w:ilvl w:val="0"/>
                <w:numId w:val="31"/>
              </w:numPr>
              <w:rPr>
                <w:lang w:val="fr-FR"/>
              </w:rPr>
            </w:pPr>
            <w:r w:rsidRPr="00052FBE">
              <w:rPr>
                <w:lang w:val="fr-FR" w:bidi="he-IL"/>
              </w:rPr>
              <w:t xml:space="preserve">Lync Online Plan 2 User SL </w:t>
            </w:r>
            <w:r w:rsidRPr="00052FBE">
              <w:rPr>
                <w:b/>
                <w:lang w:val="fr-FR" w:bidi="he-IL"/>
              </w:rPr>
              <w:t>ou</w:t>
            </w:r>
          </w:p>
          <w:p w:rsidR="007C7028" w:rsidRPr="00777AF3"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A1 </w:t>
            </w:r>
            <w:r>
              <w:rPr>
                <w:rFonts w:ascii="Tahoma" w:hAnsi="Tahoma" w:cs="Arial"/>
                <w:color w:val="000000"/>
                <w:szCs w:val="18"/>
                <w:lang w:bidi="he-IL"/>
              </w:rPr>
              <w:t>User SL</w:t>
            </w:r>
            <w:r>
              <w:rPr>
                <w:rFonts w:ascii="Tahoma" w:hAnsi="Tahoma" w:cs="Arial"/>
                <w:color w:val="000000"/>
                <w:szCs w:val="18"/>
                <w:vertAlign w:val="superscript"/>
                <w:lang w:bidi="he-IL"/>
              </w:rPr>
              <w:t>1</w:t>
            </w:r>
            <w:r>
              <w:rPr>
                <w:rFonts w:ascii="Tahoma" w:hAnsi="Tahoma" w:cs="Arial"/>
                <w:color w:val="000000"/>
                <w:szCs w:val="18"/>
                <w:lang w:bidi="he-IL"/>
              </w:rPr>
              <w:t xml:space="preserve"> </w:t>
            </w:r>
            <w:r>
              <w:rPr>
                <w:rFonts w:ascii="Tahoma" w:hAnsi="Tahoma" w:cs="Arial"/>
                <w:b/>
                <w:color w:val="000000"/>
                <w:szCs w:val="18"/>
                <w:lang w:bidi="he-IL"/>
              </w:rPr>
              <w:t>ou</w:t>
            </w:r>
          </w:p>
          <w:p w:rsidR="007C7028" w:rsidRPr="00165429"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 xml:space="preserve">User SL </w:t>
            </w:r>
            <w:r>
              <w:rPr>
                <w:rFonts w:ascii="Tahoma" w:hAnsi="Tahoma" w:cs="Arial"/>
                <w:b/>
                <w:color w:val="000000"/>
                <w:szCs w:val="18"/>
                <w:lang w:bidi="he-IL"/>
              </w:rPr>
              <w:t>ou</w:t>
            </w:r>
          </w:p>
          <w:p w:rsidR="007C7028" w:rsidRPr="00567C9B"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User SL </w:t>
            </w:r>
            <w:r>
              <w:rPr>
                <w:rFonts w:ascii="Tahoma" w:hAnsi="Tahoma" w:cs="Arial"/>
                <w:b/>
                <w:color w:val="000000"/>
                <w:szCs w:val="18"/>
                <w:lang w:bidi="he-IL"/>
              </w:rPr>
              <w:t>ou</w:t>
            </w:r>
          </w:p>
          <w:p w:rsidR="007C7028" w:rsidRPr="00567C9B"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 xml:space="preserve">User SL </w:t>
            </w:r>
            <w:r>
              <w:rPr>
                <w:rFonts w:ascii="Tahoma" w:hAnsi="Tahoma" w:cs="Arial"/>
                <w:b/>
                <w:color w:val="000000"/>
                <w:szCs w:val="18"/>
                <w:lang w:bidi="he-IL"/>
              </w:rPr>
              <w:t>ou</w:t>
            </w:r>
          </w:p>
          <w:p w:rsidR="0082133B" w:rsidRPr="00052FBE" w:rsidRDefault="00ED4593" w:rsidP="005D6562">
            <w:pPr>
              <w:pStyle w:val="PURBullet"/>
              <w:numPr>
                <w:ilvl w:val="0"/>
                <w:numId w:val="31"/>
              </w:numPr>
              <w:rPr>
                <w:lang w:val="fr-FR"/>
              </w:rPr>
            </w:pPr>
            <w:r w:rsidRPr="00052FBE">
              <w:rPr>
                <w:lang w:val="fr-FR" w:bidi="he-IL"/>
              </w:rPr>
              <w:t>Office 365 Plan E1 User SL</w:t>
            </w:r>
            <w:r w:rsidRPr="00052FBE">
              <w:rPr>
                <w:rFonts w:ascii="Tahoma" w:hAnsi="Tahoma"/>
                <w:vertAlign w:val="superscript"/>
                <w:lang w:val="fr-FR" w:bidi="he-IL"/>
              </w:rPr>
              <w:t>1</w:t>
            </w:r>
            <w:r w:rsidRPr="00052FBE">
              <w:rPr>
                <w:lang w:val="fr-FR" w:bidi="he-IL"/>
              </w:rPr>
              <w:t xml:space="preserve"> </w:t>
            </w:r>
            <w:r w:rsidRPr="00052FBE">
              <w:rPr>
                <w:b/>
                <w:lang w:val="fr-FR" w:bidi="he-IL"/>
              </w:rPr>
              <w:t>ou</w:t>
            </w:r>
          </w:p>
          <w:p w:rsidR="0082133B" w:rsidRPr="00052FBE" w:rsidRDefault="00ED4593" w:rsidP="005D6562">
            <w:pPr>
              <w:pStyle w:val="PURBullet"/>
              <w:numPr>
                <w:ilvl w:val="0"/>
                <w:numId w:val="31"/>
              </w:numPr>
              <w:rPr>
                <w:lang w:val="fr-FR"/>
              </w:rPr>
            </w:pPr>
            <w:r w:rsidRPr="00052FBE">
              <w:rPr>
                <w:lang w:val="fr-FR" w:bidi="he-IL"/>
              </w:rPr>
              <w:t xml:space="preserve">Office 365 Plan E2 User SL </w:t>
            </w:r>
            <w:r w:rsidRPr="00052FBE">
              <w:rPr>
                <w:b/>
                <w:lang w:val="fr-FR" w:bidi="he-IL"/>
              </w:rPr>
              <w:t>ou</w:t>
            </w:r>
          </w:p>
          <w:p w:rsidR="0082133B" w:rsidRPr="00052FBE" w:rsidRDefault="00ED4593" w:rsidP="005D6562">
            <w:pPr>
              <w:pStyle w:val="PURBullet"/>
              <w:numPr>
                <w:ilvl w:val="0"/>
                <w:numId w:val="31"/>
              </w:numPr>
              <w:rPr>
                <w:lang w:val="fr-FR"/>
              </w:rPr>
            </w:pPr>
            <w:r w:rsidRPr="00052FBE">
              <w:rPr>
                <w:lang w:val="fr-FR" w:bidi="he-IL"/>
              </w:rPr>
              <w:t xml:space="preserve">Office 365 Plan E3 User SL </w:t>
            </w:r>
            <w:r w:rsidRPr="00052FBE">
              <w:rPr>
                <w:b/>
                <w:lang w:val="fr-FR" w:bidi="he-IL"/>
              </w:rPr>
              <w:t>ou</w:t>
            </w:r>
          </w:p>
          <w:p w:rsidR="009F57D1" w:rsidRPr="00052FBE" w:rsidRDefault="009F57D1" w:rsidP="005D6562">
            <w:pPr>
              <w:pStyle w:val="Heading4nobold"/>
              <w:numPr>
                <w:ilvl w:val="0"/>
                <w:numId w:val="31"/>
              </w:numPr>
              <w:spacing w:line="180" w:lineRule="atLeast"/>
              <w:jc w:val="left"/>
              <w:rPr>
                <w:rFonts w:ascii="Tahoma" w:hAnsi="Tahoma" w:cs="Arial"/>
                <w:color w:val="000000"/>
                <w:szCs w:val="18"/>
                <w:lang w:val="fr-FR"/>
              </w:rPr>
            </w:pPr>
            <w:r w:rsidRPr="00052FBE">
              <w:rPr>
                <w:rFonts w:ascii="Tahoma" w:hAnsi="Tahoma"/>
                <w:color w:val="000000"/>
                <w:lang w:val="fr-FR" w:bidi="he-IL"/>
              </w:rPr>
              <w:t xml:space="preserve">Office 365 Plan E4 </w:t>
            </w:r>
            <w:r w:rsidRPr="00052FBE">
              <w:rPr>
                <w:rFonts w:ascii="Tahoma" w:hAnsi="Tahoma" w:cs="Arial"/>
                <w:color w:val="000000"/>
                <w:szCs w:val="18"/>
                <w:lang w:val="fr-FR" w:bidi="he-IL"/>
              </w:rPr>
              <w:t>User SL ou</w:t>
            </w:r>
          </w:p>
          <w:p w:rsidR="0082133B" w:rsidRDefault="00ED4593" w:rsidP="005D6562">
            <w:pPr>
              <w:pStyle w:val="PURBullet"/>
              <w:numPr>
                <w:ilvl w:val="0"/>
                <w:numId w:val="31"/>
              </w:numPr>
            </w:pPr>
            <w:r>
              <w:rPr>
                <w:lang w:bidi="he-IL"/>
              </w:rPr>
              <w:t xml:space="preserve">Live Meeting Professional User SL </w:t>
            </w:r>
            <w:r>
              <w:rPr>
                <w:b/>
                <w:lang w:bidi="he-IL"/>
              </w:rPr>
              <w:t>ou</w:t>
            </w:r>
          </w:p>
          <w:p w:rsidR="0082133B" w:rsidRDefault="00ED4593" w:rsidP="005D6562">
            <w:pPr>
              <w:pStyle w:val="PURBullet"/>
              <w:numPr>
                <w:ilvl w:val="0"/>
                <w:numId w:val="31"/>
              </w:numPr>
            </w:pPr>
            <w:r>
              <w:rPr>
                <w:lang w:bidi="he-IL"/>
              </w:rPr>
              <w:t>Live Meeting Standard User SL</w:t>
            </w:r>
          </w:p>
          <w:p w:rsidR="009F57D1" w:rsidRDefault="009F57D1" w:rsidP="009F57D1">
            <w:pPr>
              <w:pStyle w:val="PURBody"/>
            </w:pPr>
          </w:p>
          <w:p w:rsidR="009F57D1" w:rsidRPr="00052FBE" w:rsidRDefault="009F57D1" w:rsidP="009F57D1">
            <w:pPr>
              <w:ind w:left="720"/>
              <w:rPr>
                <w:rFonts w:ascii="Tahoma" w:hAnsi="Tahoma" w:cs="Tahoma"/>
                <w:sz w:val="16"/>
                <w:szCs w:val="16"/>
                <w:lang w:val="pt-BR" w:eastAsia="zh-CN"/>
              </w:rPr>
            </w:pPr>
            <w:r w:rsidRPr="00052FBE">
              <w:rPr>
                <w:rFonts w:ascii="Tahoma" w:hAnsi="Tahoma" w:cs="Tahoma"/>
                <w:sz w:val="16"/>
                <w:szCs w:val="16"/>
                <w:vertAlign w:val="superscript"/>
                <w:lang w:val="pt-BR" w:eastAsia="zh-CN" w:bidi="he-IL"/>
              </w:rPr>
              <w:t>1</w:t>
            </w:r>
            <w:r w:rsidR="00052FBE" w:rsidRPr="00052FBE">
              <w:rPr>
                <w:rFonts w:ascii="Tahoma" w:hAnsi="Tahoma" w:cs="Tahoma"/>
                <w:sz w:val="16"/>
                <w:szCs w:val="16"/>
                <w:vertAlign w:val="superscript"/>
                <w:lang w:val="pt-BR" w:eastAsia="zh-CN" w:bidi="he-IL"/>
              </w:rPr>
              <w:t xml:space="preserve"> </w:t>
            </w:r>
            <w:r w:rsidRPr="00052FBE">
              <w:rPr>
                <w:rFonts w:ascii="Tahoma" w:hAnsi="Tahoma" w:cs="Tahoma"/>
                <w:sz w:val="16"/>
                <w:szCs w:val="16"/>
                <w:lang w:val="pt-BR" w:bidi="he-IL"/>
              </w:rPr>
              <w:t>Os clientes existentes ou que tenham renovado a subscrição do Lync Online Plan 2 e que dispunham de SLs de Utilizador ativas do Business Productivity Online Suite ativo a 27 de junho de 2011 podem continuar a aceder e a utilizar o serviço Live Meeting ao abrigo dos termos de licenciamento nos Direitos de Utilização de Serviços Online de abril de 2011, depois de terem efetuado a migração do Business Productivity Online Suite para o Office 365 Plan E1 e até 1 de abril de 2013 ou até à expiração das respetivas SLs de Utilizador do Office 365 Plan E1 correspondentes (o que decorrer primeiro).</w:t>
            </w:r>
            <w:r w:rsidR="00052FBE" w:rsidRPr="00052FBE">
              <w:rPr>
                <w:rFonts w:ascii="Tahoma" w:hAnsi="Tahoma" w:cs="Tahoma"/>
                <w:sz w:val="16"/>
                <w:szCs w:val="16"/>
                <w:lang w:val="pt-BR" w:bidi="he-IL"/>
              </w:rPr>
              <w:t xml:space="preserve"> </w:t>
            </w:r>
            <w:r w:rsidRPr="00052FBE">
              <w:rPr>
                <w:rFonts w:ascii="Tahoma" w:hAnsi="Tahoma" w:cs="Tahoma"/>
                <w:sz w:val="16"/>
                <w:szCs w:val="16"/>
                <w:lang w:val="pt-BR" w:bidi="he-IL"/>
              </w:rPr>
              <w:t>Os clientes cujos termos da SL de Utilizador sejam aplicados após 1 de abril de 2013 podem apenas aceder aos componentes de serviço do Office 365 após essa data.</w:t>
            </w:r>
            <w:r w:rsidR="00052FBE" w:rsidRPr="00052FBE">
              <w:rPr>
                <w:rFonts w:ascii="Tahoma" w:hAnsi="Tahoma" w:cs="Tahoma"/>
                <w:sz w:val="16"/>
                <w:szCs w:val="16"/>
                <w:lang w:val="pt-BR" w:bidi="he-IL"/>
              </w:rPr>
              <w:t xml:space="preserve"> </w:t>
            </w:r>
            <w:r w:rsidRPr="00052FBE">
              <w:rPr>
                <w:rFonts w:ascii="Tahoma" w:hAnsi="Tahoma" w:cs="Tahoma"/>
                <w:sz w:val="16"/>
                <w:szCs w:val="16"/>
                <w:lang w:val="pt-BR" w:bidi="he-IL"/>
              </w:rPr>
              <w:t>Os clientes com novas SLs de Utilizador do Office 365 Plan E1 iniciadas após 27 de junho de 2011 não podem aceder ao Live Meeting.</w:t>
            </w:r>
          </w:p>
          <w:p w:rsidR="009F57D1" w:rsidRPr="00052FBE" w:rsidRDefault="009F57D1" w:rsidP="009F57D1">
            <w:pPr>
              <w:pStyle w:val="PURBody"/>
              <w:rPr>
                <w:lang w:val="pt-BR"/>
              </w:rPr>
            </w:pPr>
          </w:p>
        </w:tc>
      </w:tr>
    </w:tbl>
    <w:p w:rsidR="0082133B" w:rsidRPr="00052FBE" w:rsidRDefault="001D1042">
      <w:pPr>
        <w:pStyle w:val="PURBreadcrumb"/>
        <w:rPr>
          <w:lang w:val="pt-BR"/>
        </w:rPr>
      </w:pPr>
      <w:hyperlink w:anchor="_Sec4">
        <w:r w:rsidR="00AD23F7" w:rsidRPr="00052FBE">
          <w:rPr>
            <w:color w:val="00467F"/>
            <w:u w:val="single"/>
            <w:lang w:val="pt-BR"/>
          </w:rPr>
          <w:t>Índice</w:t>
        </w:r>
      </w:hyperlink>
      <w:r w:rsidR="00AD23F7" w:rsidRPr="00052FBE">
        <w:rPr>
          <w:lang w:val="pt-BR"/>
        </w:rPr>
        <w:t xml:space="preserve"> / </w:t>
      </w:r>
      <w:hyperlink w:anchor="_Sec6">
        <w:r w:rsidR="00AD23F7" w:rsidRPr="00052FBE">
          <w:rPr>
            <w:color w:val="00467F"/>
            <w:u w:val="single"/>
            <w:lang w:val="pt-BR"/>
          </w:rPr>
          <w:t>Termos Universais</w:t>
        </w:r>
      </w:hyperlink>
      <w:r w:rsidR="00AD23F7" w:rsidRPr="00052FBE">
        <w:rPr>
          <w:lang w:val="pt-BR"/>
        </w:rPr>
        <w:t xml:space="preserve"> </w:t>
      </w:r>
    </w:p>
    <w:p w:rsidR="0082133B" w:rsidRPr="00052FBE" w:rsidRDefault="00ED4593" w:rsidP="004E32E0">
      <w:pPr>
        <w:pStyle w:val="PURProductName"/>
        <w:rPr>
          <w:lang w:val="pt-BR"/>
        </w:rPr>
      </w:pPr>
      <w:bookmarkStart w:id="67" w:name="_Sec430"/>
      <w:r w:rsidRPr="00052FBE">
        <w:rPr>
          <w:lang w:val="pt-BR"/>
        </w:rPr>
        <w:t>Lync Online Plan 3</w:t>
      </w:r>
      <w:bookmarkEnd w:id="67"/>
      <w:r w:rsidR="002F2ABD">
        <w:fldChar w:fldCharType="begin"/>
      </w:r>
      <w:r w:rsidRPr="00052FBE">
        <w:rPr>
          <w:lang w:val="pt-BR"/>
        </w:rPr>
        <w:instrText xml:space="preserve">XE "Lync Online Plan 3" </w:instrText>
      </w:r>
      <w:r w:rsidR="002F2ABD">
        <w:fldChar w:fldCharType="end"/>
      </w:r>
      <w:r w:rsidR="002F2ABD">
        <w:fldChar w:fldCharType="begin"/>
      </w:r>
      <w:r w:rsidRPr="00052FBE">
        <w:rPr>
          <w:lang w:val="pt-BR"/>
        </w:rPr>
        <w:instrText xml:space="preserve"> TC "</w:instrText>
      </w:r>
      <w:bookmarkStart w:id="68" w:name="_Toc328756450"/>
      <w:bookmarkStart w:id="69" w:name="_Toc328756487"/>
      <w:r w:rsidRPr="00052FBE">
        <w:rPr>
          <w:lang w:val="pt-BR"/>
        </w:rPr>
        <w:instrText>Lync Online Plan 3</w:instrText>
      </w:r>
      <w:bookmarkEnd w:id="68"/>
      <w:bookmarkEnd w:id="69"/>
      <w:r w:rsidRPr="00052FBE">
        <w:rPr>
          <w:lang w:val="pt-BR"/>
        </w:rPr>
        <w:instrText>" \l 2</w:instrText>
      </w:r>
      <w:r w:rsidR="002F2ABD">
        <w:fldChar w:fldCharType="end"/>
      </w:r>
    </w:p>
    <w:p w:rsidR="0082133B" w:rsidRPr="00052FBE" w:rsidRDefault="00ED4593" w:rsidP="004E32E0">
      <w:pPr>
        <w:pStyle w:val="PURLicenseTerm"/>
        <w:keepNext/>
        <w:keepLines/>
        <w:rPr>
          <w:lang w:val="pt-BR"/>
        </w:rPr>
      </w:pPr>
      <w:r w:rsidRPr="00052FBE">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520EC1">
        <w:tc>
          <w:tcPr>
            <w:tcW w:w="6120" w:type="dxa"/>
          </w:tcPr>
          <w:p w:rsidR="0082133B" w:rsidRPr="00052FBE" w:rsidRDefault="00ED4593" w:rsidP="004E32E0">
            <w:pPr>
              <w:pStyle w:val="PURBody"/>
              <w:keepNext/>
              <w:keepLines/>
              <w:rPr>
                <w:lang w:val="pt-BR"/>
              </w:rPr>
            </w:pPr>
            <w:r w:rsidRPr="00052FBE">
              <w:rPr>
                <w:color w:val="404040"/>
                <w:lang w:val="pt-BR"/>
              </w:rPr>
              <w:t xml:space="preserve">Consulte as Notificações Aplicáveis: </w:t>
            </w:r>
            <w:r w:rsidRPr="00191208">
              <w:rPr>
                <w:b/>
                <w:lang w:val="pt-BR"/>
              </w:rPr>
              <w:t>Notificação de Gravação, Norma Visual H.264/AVC, Norma de Vídeo VC-1, Norma Visual MPEG-4 e Norma de Vídeo MPEG-2</w:t>
            </w:r>
            <w:r w:rsidRPr="00052FBE">
              <w:rPr>
                <w:b/>
                <w:color w:val="404040"/>
                <w:lang w:val="pt-BR"/>
              </w:rPr>
              <w:t xml:space="preserve"> </w:t>
            </w:r>
            <w:r w:rsidRPr="00052FBE">
              <w:rPr>
                <w:color w:val="404040"/>
                <w:lang w:val="pt-BR"/>
              </w:rPr>
              <w:t xml:space="preserve">(Consulte </w:t>
            </w:r>
            <w:hyperlink w:anchor="_Sec10">
              <w:r w:rsidRPr="00052FBE">
                <w:rPr>
                  <w:color w:val="00467F"/>
                  <w:u w:val="single"/>
                  <w:lang w:val="pt-BR"/>
                </w:rPr>
                <w:t>Apêndice 1</w:t>
              </w:r>
            </w:hyperlink>
            <w:r w:rsidRPr="00052FBE">
              <w:rPr>
                <w:color w:val="404040"/>
                <w:lang w:val="pt-BR"/>
              </w:rPr>
              <w:t>)</w:t>
            </w:r>
          </w:p>
        </w:tc>
        <w:tc>
          <w:tcPr>
            <w:tcW w:w="6120" w:type="dxa"/>
          </w:tcPr>
          <w:p w:rsidR="0082133B" w:rsidRPr="00052FBE" w:rsidRDefault="000D624D" w:rsidP="004E32E0">
            <w:pPr>
              <w:pStyle w:val="PURBody"/>
              <w:keepNext/>
              <w:keepLines/>
              <w:rPr>
                <w:lang w:val="pt-BR"/>
              </w:rPr>
            </w:pPr>
            <w:r w:rsidRPr="00052FBE">
              <w:rPr>
                <w:color w:val="404040"/>
                <w:lang w:val="pt-BR"/>
              </w:rPr>
              <w:t xml:space="preserve">Contrato de Nível de Serviço: </w:t>
            </w:r>
            <w:r w:rsidRPr="00191208">
              <w:rPr>
                <w:b/>
                <w:lang w:val="pt-BR"/>
              </w:rPr>
              <w:t>Sim</w:t>
            </w:r>
            <w:r w:rsidRPr="00052FBE">
              <w:rPr>
                <w:b/>
                <w:color w:val="404040"/>
                <w:lang w:val="pt-BR"/>
              </w:rPr>
              <w:t xml:space="preserve"> </w:t>
            </w:r>
            <w:r w:rsidRPr="00052FBE">
              <w:rPr>
                <w:color w:val="404040"/>
                <w:lang w:val="pt-BR"/>
              </w:rPr>
              <w:t xml:space="preserve">(Consulte </w:t>
            </w:r>
            <w:hyperlink r:id="rId55">
              <w:hyperlink r:id="rId56" w:history="1">
                <w:r w:rsidR="00872490" w:rsidRPr="00872490">
                  <w:rPr>
                    <w:rStyle w:val="Hyperlink"/>
                    <w:lang w:val="pt-BR"/>
                  </w:rPr>
                  <w:t>http://microsoft.com/licensing/contracts</w:t>
                </w:r>
              </w:hyperlink>
              <w:r w:rsidRPr="00052FBE">
                <w:rPr>
                  <w:color w:val="404040"/>
                  <w:lang w:val="pt-BR"/>
                </w:rPr>
                <w:t>)</w:t>
              </w:r>
            </w:hyperlink>
          </w:p>
        </w:tc>
      </w:tr>
      <w:tr w:rsidR="0082133B" w:rsidRPr="00520EC1">
        <w:tc>
          <w:tcPr>
            <w:tcW w:w="6120" w:type="dxa"/>
          </w:tcPr>
          <w:p w:rsidR="0082133B" w:rsidRPr="00052FBE" w:rsidRDefault="00ED4593">
            <w:pPr>
              <w:pStyle w:val="PURBody"/>
              <w:rPr>
                <w:lang w:val="pt-BR"/>
              </w:rPr>
            </w:pPr>
            <w:r w:rsidRPr="00052FBE">
              <w:rPr>
                <w:color w:val="404040"/>
                <w:lang w:val="pt-BR"/>
              </w:rPr>
              <w:t xml:space="preserve">Declaração de Privacidade e Segurança do Office 365: </w:t>
            </w:r>
            <w:r w:rsidRPr="00F373B4">
              <w:rPr>
                <w:b/>
                <w:lang w:val="pt-BR"/>
              </w:rPr>
              <w:t>Sim</w:t>
            </w:r>
            <w:r w:rsidRPr="00052FBE">
              <w:rPr>
                <w:color w:val="404040"/>
                <w:lang w:val="pt-BR"/>
              </w:rPr>
              <w:t xml:space="preserve"> (Consulte </w:t>
            </w:r>
            <w:hyperlink r:id="rId57" w:history="1">
              <w:r w:rsidRPr="00F373B4">
                <w:rPr>
                  <w:rStyle w:val="Hyperlink"/>
                  <w:lang w:val="pt-BR"/>
                </w:rPr>
                <w:t>http://go.microsoft.com/fwlink/?LinkID=212058&amp;clcid=0x409</w:t>
              </w:r>
            </w:hyperlink>
            <w:r w:rsidRPr="00052FBE">
              <w:rPr>
                <w:color w:val="404040"/>
                <w:lang w:val="pt-BR"/>
              </w:rPr>
              <w:t>)</w:t>
            </w:r>
          </w:p>
        </w:tc>
        <w:tc>
          <w:tcPr>
            <w:tcW w:w="6120" w:type="dxa"/>
          </w:tcPr>
          <w:p w:rsidR="0082133B" w:rsidRPr="00052FBE" w:rsidRDefault="0082133B">
            <w:pPr>
              <w:pStyle w:val="PURBody"/>
              <w:rPr>
                <w:lang w:val="pt-BR"/>
              </w:rPr>
            </w:pPr>
          </w:p>
        </w:tc>
      </w:tr>
    </w:tbl>
    <w:p w:rsidR="0082133B" w:rsidRDefault="00ED4593">
      <w:pPr>
        <w:pStyle w:val="PURBlueBGHeader"/>
      </w:pPr>
      <w:r>
        <w:t>SLs DE UTILIZADOR</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52FBE" w:rsidRDefault="00ED4593">
            <w:pPr>
              <w:pStyle w:val="PURBody"/>
              <w:rPr>
                <w:lang w:val="pt-BR"/>
              </w:rPr>
            </w:pPr>
            <w:r w:rsidRPr="00052FBE">
              <w:rPr>
                <w:b/>
                <w:i/>
                <w:lang w:val="pt-BR" w:bidi="he-IL"/>
              </w:rPr>
              <w:t>Necessárias para cada um dos:</w:t>
            </w:r>
          </w:p>
          <w:p w:rsidR="0082133B" w:rsidRPr="00052FBE" w:rsidRDefault="00ED4593">
            <w:pPr>
              <w:pStyle w:val="PURBody"/>
              <w:rPr>
                <w:lang w:val="pt-BR"/>
              </w:rPr>
            </w:pPr>
            <w:r w:rsidRPr="00052FBE">
              <w:rPr>
                <w:lang w:val="pt-BR" w:bidi="he-IL"/>
              </w:rPr>
              <w:t>Os utilizadores autenticados que acedam ao serviço online ou a software relacionado.</w:t>
            </w:r>
          </w:p>
          <w:p w:rsidR="0082133B" w:rsidRDefault="00ED4593">
            <w:pPr>
              <w:pStyle w:val="PURBody"/>
            </w:pPr>
            <w:r>
              <w:rPr>
                <w:lang w:bidi="he-IL"/>
              </w:rPr>
              <w:t>No entanto,</w:t>
            </w:r>
          </w:p>
          <w:p w:rsidR="0082133B" w:rsidRDefault="00ED4593">
            <w:pPr>
              <w:pStyle w:val="PURBody"/>
            </w:pPr>
            <w:r>
              <w:rPr>
                <w:lang w:bidi="he-IL"/>
              </w:rPr>
              <w:t xml:space="preserve"> </w:t>
            </w:r>
          </w:p>
          <w:p w:rsidR="0082133B" w:rsidRDefault="00ED4593" w:rsidP="005D6562">
            <w:pPr>
              <w:pStyle w:val="PURBullet"/>
              <w:numPr>
                <w:ilvl w:val="0"/>
                <w:numId w:val="32"/>
              </w:numPr>
            </w:pPr>
            <w:r>
              <w:rPr>
                <w:lang w:bidi="he-IL"/>
              </w:rPr>
              <w:t>Utilizadores licenciados para o Lync Online Plan 1</w:t>
            </w:r>
          </w:p>
          <w:p w:rsidR="0082133B" w:rsidRPr="00052FBE" w:rsidRDefault="00ED4593" w:rsidP="005D6562">
            <w:pPr>
              <w:pStyle w:val="PURBullet"/>
              <w:numPr>
                <w:ilvl w:val="0"/>
                <w:numId w:val="32"/>
              </w:numPr>
              <w:rPr>
                <w:lang w:val="pt-BR"/>
              </w:rPr>
            </w:pPr>
            <w:r w:rsidRPr="00052FBE">
              <w:rPr>
                <w:lang w:val="pt-BR" w:bidi="he-IL"/>
              </w:rPr>
              <w:t>Utilizadores licenciados para o Lync Server Standard CAL</w:t>
            </w:r>
          </w:p>
          <w:p w:rsidR="0082133B" w:rsidRPr="00052FBE" w:rsidRDefault="00ED4593" w:rsidP="00040423">
            <w:pPr>
              <w:pStyle w:val="PURBullet"/>
              <w:numPr>
                <w:ilvl w:val="0"/>
                <w:numId w:val="32"/>
              </w:numPr>
              <w:rPr>
                <w:lang w:val="pt-BR"/>
              </w:rPr>
            </w:pPr>
            <w:r w:rsidRPr="00052FBE">
              <w:rPr>
                <w:lang w:val="pt-BR" w:bidi="he-IL"/>
              </w:rPr>
              <w:t>Utilizadores licenciados para o Lync Server Enterprise</w:t>
            </w:r>
            <w:r w:rsidR="00040423">
              <w:rPr>
                <w:lang w:val="pt-BR" w:bidi="he-IL"/>
              </w:rPr>
              <w:t> </w:t>
            </w:r>
            <w:r w:rsidRPr="00052FBE">
              <w:rPr>
                <w:lang w:val="pt-BR" w:bidi="he-IL"/>
              </w:rPr>
              <w:t>CAL</w:t>
            </w:r>
          </w:p>
          <w:p w:rsidR="00FA5E3E" w:rsidRPr="00052FBE" w:rsidRDefault="00ED4593" w:rsidP="00FA5E3E">
            <w:pPr>
              <w:pStyle w:val="PURBody"/>
              <w:ind w:left="288"/>
              <w:rPr>
                <w:lang w:val="pt-BR"/>
              </w:rPr>
            </w:pPr>
            <w:r w:rsidRPr="00052FBE">
              <w:rPr>
                <w:lang w:val="pt-BR" w:bidi="he-IL"/>
              </w:rPr>
              <w:t>não necessitam das SLs necessárias para aceder ao serviço online para outros fins que não os de (i) agendamento ou realização uma conferência pela Web, ou (ii) iniciar uma chamada de voz através da rede telefónica pública comutada (PSTN).</w:t>
            </w:r>
          </w:p>
          <w:p w:rsidR="00FA5E3E" w:rsidRPr="00052FBE" w:rsidRDefault="00FA5E3E" w:rsidP="00FA5E3E">
            <w:pPr>
              <w:pStyle w:val="PURBody"/>
              <w:ind w:left="288"/>
              <w:rPr>
                <w:lang w:val="pt-BR"/>
              </w:rPr>
            </w:pPr>
          </w:p>
          <w:p w:rsidR="00FA5E3E" w:rsidRPr="00052FBE" w:rsidRDefault="00FA5E3E" w:rsidP="00FA5E3E">
            <w:pPr>
              <w:pStyle w:val="PURBody"/>
              <w:ind w:left="288"/>
              <w:rPr>
                <w:lang w:val="pt-BR"/>
              </w:rPr>
            </w:pPr>
            <w:r w:rsidRPr="00052FBE">
              <w:rPr>
                <w:vertAlign w:val="superscript"/>
                <w:lang w:val="pt-BR" w:bidi="he-IL"/>
              </w:rPr>
              <w:t>1</w:t>
            </w:r>
            <w:r w:rsidRPr="00052FBE">
              <w:rPr>
                <w:lang w:val="pt-BR" w:bidi="he-IL"/>
              </w:rPr>
              <w:t xml:space="preserve"> Os clientes que comprem em países fora dos EUA e Reino Unido recebem o Lync Online Plan 2 em vez do Lync Online Plan 3 </w:t>
            </w:r>
          </w:p>
          <w:p w:rsidR="0082133B" w:rsidRPr="00052FBE" w:rsidRDefault="0082133B">
            <w:pPr>
              <w:pStyle w:val="PURBody"/>
              <w:rPr>
                <w:lang w:val="pt-BR"/>
              </w:rPr>
            </w:pPr>
          </w:p>
          <w:p w:rsidR="00FA5E3E" w:rsidRPr="00052FBE" w:rsidRDefault="00FA5E3E">
            <w:pPr>
              <w:pStyle w:val="PURBody"/>
              <w:rPr>
                <w:lang w:val="pt-BR"/>
              </w:rPr>
            </w:pPr>
          </w:p>
          <w:p w:rsidR="00FA5E3E" w:rsidRPr="00052FBE" w:rsidRDefault="00FA5E3E">
            <w:pPr>
              <w:pStyle w:val="PURBody"/>
              <w:rPr>
                <w:lang w:val="pt-BR"/>
              </w:rPr>
            </w:pPr>
          </w:p>
        </w:tc>
        <w:tc>
          <w:tcPr>
            <w:tcW w:w="5340" w:type="dxa"/>
          </w:tcPr>
          <w:p w:rsidR="0082133B" w:rsidRDefault="00ED4593">
            <w:pPr>
              <w:pStyle w:val="PURBody"/>
            </w:pPr>
            <w:r>
              <w:rPr>
                <w:b/>
                <w:i/>
                <w:lang w:bidi="he-IL"/>
              </w:rPr>
              <w:t>SL Necessária:</w:t>
            </w:r>
          </w:p>
          <w:p w:rsidR="0082133B" w:rsidRPr="00052FBE" w:rsidRDefault="00ED4593" w:rsidP="005D6562">
            <w:pPr>
              <w:pStyle w:val="PURBullet"/>
              <w:numPr>
                <w:ilvl w:val="0"/>
                <w:numId w:val="33"/>
              </w:numPr>
              <w:rPr>
                <w:lang w:val="fr-FR"/>
              </w:rPr>
            </w:pPr>
            <w:r w:rsidRPr="00052FBE">
              <w:rPr>
                <w:lang w:val="fr-FR" w:bidi="he-IL"/>
              </w:rPr>
              <w:t xml:space="preserve">Lync Online Plan 3 User SL </w:t>
            </w:r>
            <w:r w:rsidRPr="00052FBE">
              <w:rPr>
                <w:b/>
                <w:lang w:val="fr-FR" w:bidi="he-IL"/>
              </w:rPr>
              <w:t>ou</w:t>
            </w:r>
          </w:p>
          <w:p w:rsidR="007C7028" w:rsidRPr="00567C9B" w:rsidRDefault="007C7028" w:rsidP="005D6562">
            <w:pPr>
              <w:pStyle w:val="Heading4nobold"/>
              <w:numPr>
                <w:ilvl w:val="0"/>
                <w:numId w:val="33"/>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User SL</w:t>
            </w:r>
            <w:r>
              <w:rPr>
                <w:vertAlign w:val="superscript"/>
                <w:lang w:bidi="he-IL"/>
              </w:rPr>
              <w:t>1</w:t>
            </w:r>
            <w:r>
              <w:rPr>
                <w:rFonts w:ascii="Tahoma" w:hAnsi="Tahoma" w:cs="Arial"/>
                <w:color w:val="000000"/>
                <w:szCs w:val="18"/>
                <w:lang w:bidi="he-IL"/>
              </w:rPr>
              <w:t xml:space="preserve"> </w:t>
            </w:r>
            <w:r>
              <w:rPr>
                <w:rFonts w:ascii="Tahoma" w:hAnsi="Tahoma" w:cs="Arial"/>
                <w:b/>
                <w:color w:val="000000"/>
                <w:szCs w:val="18"/>
                <w:lang w:bidi="he-IL"/>
              </w:rPr>
              <w:t>ou</w:t>
            </w:r>
          </w:p>
          <w:p w:rsidR="0082133B" w:rsidRDefault="00ED4593" w:rsidP="005D6562">
            <w:pPr>
              <w:pStyle w:val="PURBullet"/>
              <w:numPr>
                <w:ilvl w:val="0"/>
                <w:numId w:val="33"/>
              </w:numPr>
            </w:pPr>
            <w:r>
              <w:rPr>
                <w:lang w:bidi="he-IL"/>
              </w:rPr>
              <w:t>Office 365 Plan E4 User SL</w:t>
            </w:r>
            <w:r>
              <w:rPr>
                <w:vertAlign w:val="superscript"/>
                <w:lang w:bidi="he-IL"/>
              </w:rPr>
              <w:t>1</w:t>
            </w:r>
          </w:p>
        </w:tc>
      </w:tr>
    </w:tbl>
    <w:p w:rsidR="0082133B" w:rsidRDefault="001D1042">
      <w:pPr>
        <w:pStyle w:val="PURBreadcrumb"/>
      </w:pPr>
      <w:hyperlink w:anchor="_Sec4">
        <w:r w:rsidR="00AD23F7">
          <w:rPr>
            <w:color w:val="00467F"/>
            <w:u w:val="single"/>
          </w:rPr>
          <w:t>Índice</w:t>
        </w:r>
      </w:hyperlink>
      <w:r w:rsidR="00AD23F7">
        <w:t xml:space="preserve"> / </w:t>
      </w:r>
      <w:hyperlink w:anchor="_Sec6">
        <w:r w:rsidR="00AD23F7">
          <w:rPr>
            <w:color w:val="00467F"/>
            <w:u w:val="single"/>
          </w:rPr>
          <w:t>Termos Universais</w:t>
        </w:r>
      </w:hyperlink>
      <w:r w:rsidR="00AD23F7">
        <w:t xml:space="preserve"> </w:t>
      </w:r>
    </w:p>
    <w:p w:rsidR="0082133B" w:rsidRDefault="00ED4593">
      <w:pPr>
        <w:pStyle w:val="PURProductName"/>
      </w:pPr>
      <w:bookmarkStart w:id="70" w:name="_Sec374"/>
      <w:r>
        <w:t>Lync Server Public Instant Messaging Connectivity com os serviços America Online (AOL) Instant Messaging Service e Windows Live Messenger Service</w:t>
      </w:r>
      <w:bookmarkEnd w:id="70"/>
      <w:r w:rsidR="002F2ABD">
        <w:fldChar w:fldCharType="begin"/>
      </w:r>
      <w:r>
        <w:instrText xml:space="preserve">XE "Lync Server Public Instant Messaging Connectivity com os serviços America Online (AOL) Instant Messaging Service e Windows Live Messenger Service" </w:instrText>
      </w:r>
      <w:r w:rsidR="002F2ABD">
        <w:fldChar w:fldCharType="end"/>
      </w:r>
      <w:r w:rsidR="002F2ABD">
        <w:fldChar w:fldCharType="begin"/>
      </w:r>
      <w:r>
        <w:instrText>TC "</w:instrText>
      </w:r>
      <w:bookmarkStart w:id="71" w:name="_Toc328756451"/>
      <w:bookmarkStart w:id="72" w:name="_Toc328756488"/>
      <w:r>
        <w:instrText>Lync Server Public Instant Messaging Connectivity com os serviços America Online (AOL) Instant Messaging Service e Windows Live Messenger Service</w:instrText>
      </w:r>
      <w:bookmarkEnd w:id="71"/>
      <w:bookmarkEnd w:id="72"/>
      <w:r>
        <w:instrText xml:space="preserve">" \l 2 </w:instrText>
      </w:r>
      <w:r w:rsidR="002F2ABD">
        <w:fldChar w:fldCharType="end"/>
      </w:r>
    </w:p>
    <w:p w:rsidR="0082133B" w:rsidRPr="00052FBE" w:rsidRDefault="00ED4593">
      <w:pPr>
        <w:pStyle w:val="PURLicenseTerm"/>
        <w:rPr>
          <w:lang w:val="pt-BR"/>
        </w:rPr>
      </w:pPr>
      <w:r w:rsidRPr="00052FBE">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802"/>
        <w:gridCol w:w="5228"/>
      </w:tblGrid>
      <w:tr w:rsidR="0082133B" w:rsidRPr="00520EC1">
        <w:tc>
          <w:tcPr>
            <w:tcW w:w="6120" w:type="dxa"/>
          </w:tcPr>
          <w:p w:rsidR="0082133B" w:rsidRPr="00052FBE" w:rsidRDefault="00ED4593" w:rsidP="005B0E08">
            <w:pPr>
              <w:pStyle w:val="PURBody"/>
              <w:rPr>
                <w:lang w:val="pt-BR"/>
              </w:rPr>
            </w:pPr>
            <w:r w:rsidRPr="00052FBE">
              <w:rPr>
                <w:color w:val="404040"/>
                <w:lang w:val="pt-BR"/>
              </w:rPr>
              <w:t xml:space="preserve">Declaração de Privacidade: </w:t>
            </w:r>
            <w:r w:rsidRPr="00191208">
              <w:rPr>
                <w:b/>
                <w:lang w:val="pt-BR"/>
              </w:rPr>
              <w:t>Sim</w:t>
            </w:r>
            <w:r w:rsidRPr="00052FBE">
              <w:rPr>
                <w:b/>
                <w:color w:val="404040"/>
                <w:lang w:val="pt-BR"/>
              </w:rPr>
              <w:t xml:space="preserve"> </w:t>
            </w:r>
            <w:r w:rsidRPr="00052FBE">
              <w:rPr>
                <w:color w:val="404040"/>
                <w:lang w:val="pt-BR"/>
              </w:rPr>
              <w:t xml:space="preserve">(Consulte </w:t>
            </w:r>
            <w:hyperlink r:id="rId58" w:history="1">
              <w:r w:rsidRPr="00052FBE">
                <w:rPr>
                  <w:rStyle w:val="Hyperlink"/>
                  <w:rFonts w:ascii="Tahoma" w:hAnsi="Tahoma" w:cs="Tahoma"/>
                  <w:lang w:val="pt-BR"/>
                </w:rPr>
                <w:t>http://go.microsoft.com/fwlink/?LinkId=104970</w:t>
              </w:r>
            </w:hyperlink>
            <w:r w:rsidRPr="00052FBE">
              <w:rPr>
                <w:rFonts w:ascii="Tahoma" w:hAnsi="Tahoma" w:cs="Tahoma"/>
                <w:color w:val="404040"/>
                <w:lang w:val="pt-BR"/>
              </w:rPr>
              <w:t xml:space="preserve"> </w:t>
            </w:r>
            <w:hyperlink r:id="rId59" w:history="1">
              <w:r w:rsidRPr="00052FBE">
                <w:rPr>
                  <w:rStyle w:val="Hyperlink"/>
                  <w:lang w:val="pt-BR"/>
                </w:rPr>
                <w:t>)</w:t>
              </w:r>
            </w:hyperlink>
          </w:p>
        </w:tc>
        <w:tc>
          <w:tcPr>
            <w:tcW w:w="6120" w:type="dxa"/>
          </w:tcPr>
          <w:p w:rsidR="0082133B" w:rsidRPr="00052FBE" w:rsidRDefault="0082133B">
            <w:pPr>
              <w:pStyle w:val="PURBody"/>
              <w:rPr>
                <w:lang w:val="pt-BR"/>
              </w:rPr>
            </w:pPr>
          </w:p>
        </w:tc>
      </w:tr>
    </w:tbl>
    <w:p w:rsidR="0082133B" w:rsidRDefault="00ED4593">
      <w:pPr>
        <w:pStyle w:val="PURBlueBGHeader"/>
      </w:pPr>
      <w:r>
        <w:t>SLs DE UTILIZADOR</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52FBE" w:rsidRDefault="00ED4593">
            <w:pPr>
              <w:pStyle w:val="PURBody"/>
              <w:rPr>
                <w:lang w:val="pt-BR"/>
              </w:rPr>
            </w:pPr>
            <w:r w:rsidRPr="00052FBE">
              <w:rPr>
                <w:b/>
                <w:i/>
                <w:lang w:val="pt-BR" w:bidi="he-IL"/>
              </w:rPr>
              <w:t>Necessárias para cada um dos:</w:t>
            </w:r>
          </w:p>
          <w:p w:rsidR="0082133B" w:rsidRPr="00052FBE" w:rsidRDefault="00ED4593" w:rsidP="005D6562">
            <w:pPr>
              <w:pStyle w:val="PURBullet"/>
              <w:numPr>
                <w:ilvl w:val="0"/>
                <w:numId w:val="34"/>
              </w:numPr>
              <w:rPr>
                <w:lang w:val="pt-BR"/>
              </w:rPr>
            </w:pPr>
            <w:r w:rsidRPr="00052FBE">
              <w:rPr>
                <w:lang w:val="pt-BR" w:bidi="he-IL"/>
              </w:rPr>
              <w:t>Utilizadores que acedam aos fornecedores de serviços de mensagens instantâneas AOL e/ou Windows Live através do serviço online ou software relacionado</w:t>
            </w:r>
          </w:p>
        </w:tc>
        <w:tc>
          <w:tcPr>
            <w:tcW w:w="5340" w:type="dxa"/>
          </w:tcPr>
          <w:p w:rsidR="0082133B" w:rsidRDefault="00ED4593">
            <w:pPr>
              <w:pStyle w:val="PURBody"/>
            </w:pPr>
            <w:r>
              <w:rPr>
                <w:b/>
                <w:i/>
                <w:lang w:bidi="he-IL"/>
              </w:rPr>
              <w:t>SL Necessária:</w:t>
            </w:r>
          </w:p>
          <w:p w:rsidR="0082133B" w:rsidRDefault="00ED4593" w:rsidP="005D6562">
            <w:pPr>
              <w:pStyle w:val="PURBullet"/>
              <w:numPr>
                <w:ilvl w:val="0"/>
                <w:numId w:val="35"/>
              </w:numPr>
            </w:pPr>
            <w:r>
              <w:rPr>
                <w:lang w:bidi="he-IL"/>
              </w:rPr>
              <w:t xml:space="preserve">SL de Utilizador do Lync Server Public Instant Messaging Connectivity </w:t>
            </w:r>
            <w:r>
              <w:rPr>
                <w:b/>
                <w:lang w:bidi="he-IL"/>
              </w:rPr>
              <w:t>ou</w:t>
            </w:r>
          </w:p>
          <w:p w:rsidR="0082133B" w:rsidRDefault="00ED4593" w:rsidP="005D6562">
            <w:pPr>
              <w:pStyle w:val="PURBullet"/>
              <w:numPr>
                <w:ilvl w:val="0"/>
                <w:numId w:val="35"/>
              </w:numPr>
            </w:pPr>
            <w:r>
              <w:rPr>
                <w:lang w:bidi="he-IL"/>
              </w:rPr>
              <w:t>Lync Server 2010 Standard CAL</w:t>
            </w:r>
          </w:p>
        </w:tc>
      </w:tr>
    </w:tbl>
    <w:p w:rsidR="0082133B" w:rsidRDefault="00ED4593">
      <w:pPr>
        <w:pStyle w:val="PURBlueBGHeader"/>
      </w:pPr>
      <w:r>
        <w:t>Termos Adicionais:</w:t>
      </w:r>
    </w:p>
    <w:p w:rsidR="0082133B" w:rsidRDefault="00ED4593">
      <w:pPr>
        <w:pStyle w:val="PURBlueStrong-Indented"/>
      </w:pPr>
      <w:r>
        <w:t>Apenas Para Uso Interno</w:t>
      </w:r>
    </w:p>
    <w:p w:rsidR="0082133B" w:rsidRPr="00052FBE" w:rsidRDefault="00ED4593">
      <w:pPr>
        <w:pStyle w:val="PURBody-Indented"/>
        <w:rPr>
          <w:lang w:val="pt-BR"/>
        </w:rPr>
      </w:pPr>
      <w:r w:rsidRPr="00052FBE">
        <w:rPr>
          <w:lang w:val="pt-BR"/>
        </w:rPr>
        <w:t>Apenas os nossos empregados e contratantes locais podem aceder ao serviço online.</w:t>
      </w:r>
    </w:p>
    <w:p w:rsidR="0082133B" w:rsidRPr="00052FBE" w:rsidRDefault="00ED4593">
      <w:pPr>
        <w:pStyle w:val="PURBody-Indented"/>
        <w:rPr>
          <w:lang w:val="pt-BR"/>
        </w:rPr>
      </w:pPr>
      <w:r w:rsidRPr="00052FBE">
        <w:rPr>
          <w:lang w:val="pt-BR"/>
        </w:rPr>
        <w:t>Microsoft Office Live Communications Server 2005 (“LCS”), Microsoft Office Communications Server 2007 (“OCS”) ou Lync Server 2010 necessário. Os utilizadores do serviço online têm de estar licenciados para utilizar o LCS, o OCS ou o Lync Server, conforme for adequado.</w:t>
      </w:r>
      <w:r w:rsidR="00052FBE" w:rsidRPr="00052FBE">
        <w:rPr>
          <w:lang w:val="pt-BR"/>
        </w:rPr>
        <w:t xml:space="preserve"> </w:t>
      </w:r>
    </w:p>
    <w:p w:rsidR="0082133B" w:rsidRPr="00052FBE" w:rsidRDefault="00ED4593">
      <w:pPr>
        <w:pStyle w:val="PURBlueStrong-Indented"/>
        <w:rPr>
          <w:lang w:val="pt-BR"/>
        </w:rPr>
      </w:pPr>
      <w:r w:rsidRPr="00052FBE">
        <w:rPr>
          <w:lang w:val="pt-BR"/>
        </w:rPr>
        <w:lastRenderedPageBreak/>
        <w:t>Sem Interligações</w:t>
      </w:r>
    </w:p>
    <w:p w:rsidR="0082133B" w:rsidRPr="00052FBE" w:rsidRDefault="00ED4593">
      <w:pPr>
        <w:pStyle w:val="PURBody-Indented"/>
        <w:rPr>
          <w:lang w:val="pt-BR"/>
        </w:rPr>
      </w:pPr>
      <w:r w:rsidRPr="00052FBE">
        <w:rPr>
          <w:lang w:val="pt-BR"/>
        </w:rPr>
        <w:t>Não é possível utilizar o serviço online para facilitar a comunicação</w:t>
      </w:r>
    </w:p>
    <w:p w:rsidR="0082133B" w:rsidRPr="00052FBE" w:rsidRDefault="00ED4593" w:rsidP="005D6562">
      <w:pPr>
        <w:pStyle w:val="PURBullet-Indented"/>
        <w:numPr>
          <w:ilvl w:val="0"/>
          <w:numId w:val="36"/>
        </w:numPr>
        <w:rPr>
          <w:lang w:val="pt-BR"/>
        </w:rPr>
      </w:pPr>
      <w:r w:rsidRPr="00052FBE">
        <w:rPr>
          <w:lang w:val="pt-BR"/>
        </w:rPr>
        <w:t xml:space="preserve">com qualquer fornecedor de serviços de mensagens instantâneas que não o AOL e a Microsoft; ou </w:t>
      </w:r>
    </w:p>
    <w:p w:rsidR="0082133B" w:rsidRPr="00052FBE" w:rsidRDefault="00ED4593" w:rsidP="005D6562">
      <w:pPr>
        <w:pStyle w:val="PURBullet-Indented"/>
        <w:numPr>
          <w:ilvl w:val="0"/>
          <w:numId w:val="36"/>
        </w:numPr>
        <w:rPr>
          <w:lang w:val="pt-BR"/>
        </w:rPr>
      </w:pPr>
      <w:r w:rsidRPr="00052FBE">
        <w:rPr>
          <w:lang w:val="pt-BR"/>
        </w:rPr>
        <w:t>entre quaisquer redes externas de mensagens instantâneas.</w:t>
      </w:r>
    </w:p>
    <w:p w:rsidR="0082133B" w:rsidRPr="00052FBE" w:rsidRDefault="00ED4593">
      <w:pPr>
        <w:pStyle w:val="PURBlueStrong-Indented"/>
        <w:rPr>
          <w:lang w:val="pt-BR"/>
        </w:rPr>
      </w:pPr>
      <w:r w:rsidRPr="00052FBE">
        <w:rPr>
          <w:lang w:val="pt-BR"/>
        </w:rPr>
        <w:t>Acesso por PDA ou Telemóvel – Limitação da Rede America Online Instant Messenger</w:t>
      </w:r>
    </w:p>
    <w:p w:rsidR="0082133B" w:rsidRPr="00052FBE" w:rsidRDefault="00ED4593">
      <w:pPr>
        <w:pStyle w:val="PURBody-Indented"/>
        <w:rPr>
          <w:lang w:val="pt-BR"/>
        </w:rPr>
      </w:pPr>
      <w:r w:rsidRPr="00052FBE">
        <w:rPr>
          <w:lang w:val="pt-BR"/>
        </w:rPr>
        <w:t xml:space="preserve">Não poderá utilizar o serviço online para transmitir informações de Mensagens Instantâneas e de Presença de (ou para) um PDA ou telemóvel utilizando o espectro de frequências de rádio licenciadas (por exemplo, EVDO, GPRS, EDGE). </w:t>
      </w:r>
    </w:p>
    <w:p w:rsidR="0082133B" w:rsidRPr="00052FBE" w:rsidRDefault="0082133B">
      <w:pPr>
        <w:pStyle w:val="PURBlueStrong-Indented"/>
        <w:rPr>
          <w:lang w:val="pt-BR"/>
        </w:rPr>
      </w:pPr>
    </w:p>
    <w:p w:rsidR="0082133B" w:rsidRPr="00052FBE" w:rsidRDefault="001D1042">
      <w:pPr>
        <w:pStyle w:val="PURBreadcrumb"/>
        <w:rPr>
          <w:lang w:val="pt-BR"/>
        </w:rPr>
      </w:pPr>
      <w:hyperlink w:anchor="_Sec4">
        <w:r w:rsidR="00AD23F7" w:rsidRPr="00052FBE">
          <w:rPr>
            <w:color w:val="00467F"/>
            <w:u w:val="single"/>
            <w:lang w:val="pt-BR"/>
          </w:rPr>
          <w:t>Índice</w:t>
        </w:r>
      </w:hyperlink>
      <w:r w:rsidR="00AD23F7" w:rsidRPr="00052FBE">
        <w:rPr>
          <w:lang w:val="pt-BR"/>
        </w:rPr>
        <w:t xml:space="preserve"> / </w:t>
      </w:r>
      <w:hyperlink w:anchor="_Sec6">
        <w:r w:rsidR="00AD23F7" w:rsidRPr="00052FBE">
          <w:rPr>
            <w:color w:val="00467F"/>
            <w:u w:val="single"/>
            <w:lang w:val="pt-BR"/>
          </w:rPr>
          <w:t>Termos Universais</w:t>
        </w:r>
      </w:hyperlink>
      <w:r w:rsidR="00AD23F7" w:rsidRPr="00052FBE">
        <w:rPr>
          <w:lang w:val="pt-BR"/>
        </w:rPr>
        <w:t xml:space="preserve"> </w:t>
      </w:r>
    </w:p>
    <w:p w:rsidR="0082133B" w:rsidRPr="00052FBE" w:rsidRDefault="00ED4593">
      <w:pPr>
        <w:pStyle w:val="PURProductName"/>
        <w:rPr>
          <w:lang w:val="pt-BR"/>
        </w:rPr>
      </w:pPr>
      <w:bookmarkStart w:id="73" w:name="_Sec375"/>
      <w:r w:rsidRPr="00052FBE">
        <w:rPr>
          <w:lang w:val="pt-BR"/>
        </w:rPr>
        <w:t>Lync Server Public Instant Messaging Connectivity com o serviço Yahoo Instant Messaging Service</w:t>
      </w:r>
      <w:bookmarkEnd w:id="73"/>
      <w:r w:rsidR="002F2ABD">
        <w:fldChar w:fldCharType="begin"/>
      </w:r>
      <w:r w:rsidRPr="00052FBE">
        <w:rPr>
          <w:lang w:val="pt-BR"/>
        </w:rPr>
        <w:instrText xml:space="preserve">XE "Lync Server Public Instant Messaging Connectivity com o serviço Yahoo Instant Messaging Service" </w:instrText>
      </w:r>
      <w:r w:rsidR="002F2ABD">
        <w:fldChar w:fldCharType="end"/>
      </w:r>
      <w:r w:rsidR="002F2ABD">
        <w:fldChar w:fldCharType="begin"/>
      </w:r>
      <w:r w:rsidRPr="00052FBE">
        <w:rPr>
          <w:lang w:val="pt-BR"/>
        </w:rPr>
        <w:instrText>TC "</w:instrText>
      </w:r>
      <w:bookmarkStart w:id="74" w:name="_Toc328756452"/>
      <w:bookmarkStart w:id="75" w:name="_Toc328756489"/>
      <w:r w:rsidRPr="00052FBE">
        <w:rPr>
          <w:lang w:val="pt-BR"/>
        </w:rPr>
        <w:instrText>Lync Server Public Instant Messaging Connectivity com o serviço Yahoo Instant Messaging Service</w:instrText>
      </w:r>
      <w:bookmarkEnd w:id="74"/>
      <w:bookmarkEnd w:id="75"/>
      <w:r w:rsidRPr="00052FBE">
        <w:rPr>
          <w:lang w:val="pt-BR"/>
        </w:rPr>
        <w:instrText xml:space="preserve">" \l 2 </w:instrText>
      </w:r>
      <w:r w:rsidR="002F2ABD">
        <w:fldChar w:fldCharType="end"/>
      </w:r>
    </w:p>
    <w:p w:rsidR="0082133B" w:rsidRPr="00052FBE" w:rsidRDefault="00ED4593">
      <w:pPr>
        <w:pStyle w:val="PURLicenseTerm"/>
        <w:rPr>
          <w:lang w:val="pt-BR"/>
        </w:rPr>
      </w:pPr>
      <w:r w:rsidRPr="00052FBE">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809"/>
        <w:gridCol w:w="5221"/>
      </w:tblGrid>
      <w:tr w:rsidR="0082133B" w:rsidRPr="00520EC1">
        <w:tc>
          <w:tcPr>
            <w:tcW w:w="6120" w:type="dxa"/>
          </w:tcPr>
          <w:p w:rsidR="0082133B" w:rsidRPr="00052FBE" w:rsidRDefault="00ED4593" w:rsidP="005B0E08">
            <w:pPr>
              <w:pStyle w:val="PURBody"/>
              <w:rPr>
                <w:lang w:val="pt-BR"/>
              </w:rPr>
            </w:pPr>
            <w:r w:rsidRPr="00052FBE">
              <w:rPr>
                <w:color w:val="404040"/>
                <w:lang w:val="pt-BR"/>
              </w:rPr>
              <w:t xml:space="preserve">Declaração de Privacidade: </w:t>
            </w:r>
            <w:r w:rsidRPr="00191208">
              <w:rPr>
                <w:b/>
                <w:lang w:val="pt-BR"/>
              </w:rPr>
              <w:t>Sim</w:t>
            </w:r>
            <w:r w:rsidRPr="00052FBE">
              <w:rPr>
                <w:b/>
                <w:color w:val="404040"/>
                <w:lang w:val="pt-BR"/>
              </w:rPr>
              <w:t xml:space="preserve"> </w:t>
            </w:r>
            <w:r w:rsidRPr="00052FBE">
              <w:rPr>
                <w:color w:val="404040"/>
                <w:lang w:val="pt-BR"/>
              </w:rPr>
              <w:t xml:space="preserve">(Consulte </w:t>
            </w:r>
            <w:hyperlink r:id="rId60" w:history="1">
              <w:r w:rsidRPr="00052FBE">
                <w:rPr>
                  <w:rStyle w:val="Hyperlink"/>
                  <w:rFonts w:ascii="Tahoma" w:hAnsi="Tahoma" w:cs="Tahoma"/>
                  <w:lang w:val="pt-BR"/>
                </w:rPr>
                <w:t>http://go.microsoft.com/fwlink/?LinkId=104970</w:t>
              </w:r>
            </w:hyperlink>
            <w:r w:rsidRPr="00052FBE">
              <w:rPr>
                <w:rFonts w:ascii="Tahoma" w:hAnsi="Tahoma" w:cs="Tahoma"/>
                <w:color w:val="404040"/>
                <w:lang w:val="pt-BR"/>
              </w:rPr>
              <w:t xml:space="preserve">) </w:t>
            </w:r>
          </w:p>
        </w:tc>
        <w:tc>
          <w:tcPr>
            <w:tcW w:w="6120" w:type="dxa"/>
          </w:tcPr>
          <w:p w:rsidR="0082133B" w:rsidRPr="00052FBE" w:rsidRDefault="0082133B">
            <w:pPr>
              <w:pStyle w:val="PURBody"/>
              <w:rPr>
                <w:lang w:val="pt-BR"/>
              </w:rPr>
            </w:pPr>
          </w:p>
        </w:tc>
      </w:tr>
    </w:tbl>
    <w:p w:rsidR="0082133B" w:rsidRDefault="00ED4593">
      <w:pPr>
        <w:pStyle w:val="PURBlueBGHeader"/>
      </w:pPr>
      <w:r>
        <w:t>SLs DE UTILIZADOR</w:t>
      </w:r>
    </w:p>
    <w:tbl>
      <w:tblPr>
        <w:tblStyle w:val="PURTableNoVertical"/>
        <w:tblW w:w="0" w:type="auto"/>
        <w:tblLook w:val="04A0" w:firstRow="1" w:lastRow="0" w:firstColumn="1" w:lastColumn="0" w:noHBand="0" w:noVBand="1"/>
      </w:tblPr>
      <w:tblGrid>
        <w:gridCol w:w="5322"/>
        <w:gridCol w:w="5320"/>
      </w:tblGrid>
      <w:tr w:rsidR="0082133B" w:rsidRPr="00520EC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52FBE" w:rsidRDefault="00ED4593">
            <w:pPr>
              <w:pStyle w:val="PURBody"/>
              <w:rPr>
                <w:lang w:val="pt-BR"/>
              </w:rPr>
            </w:pPr>
            <w:r w:rsidRPr="00052FBE">
              <w:rPr>
                <w:b/>
                <w:i/>
                <w:lang w:val="pt-BR" w:bidi="he-IL"/>
              </w:rPr>
              <w:t>Necessárias para cada um dos:</w:t>
            </w:r>
          </w:p>
          <w:p w:rsidR="0082133B" w:rsidRPr="00052FBE" w:rsidRDefault="00ED4593" w:rsidP="005D6562">
            <w:pPr>
              <w:pStyle w:val="PURBullet"/>
              <w:numPr>
                <w:ilvl w:val="0"/>
                <w:numId w:val="37"/>
              </w:numPr>
              <w:rPr>
                <w:lang w:val="pt-BR"/>
              </w:rPr>
            </w:pPr>
            <w:r w:rsidRPr="00052FBE">
              <w:rPr>
                <w:lang w:val="pt-BR" w:bidi="he-IL"/>
              </w:rPr>
              <w:t>Utilizadores que acedam aos fornecedores de serviços de mensagens instantâneas Yahoo através do serviço online ou software relacionado</w:t>
            </w:r>
          </w:p>
        </w:tc>
        <w:tc>
          <w:tcPr>
            <w:tcW w:w="5340" w:type="dxa"/>
          </w:tcPr>
          <w:p w:rsidR="0082133B" w:rsidRDefault="00ED4593">
            <w:pPr>
              <w:pStyle w:val="PURBody"/>
            </w:pPr>
            <w:r>
              <w:rPr>
                <w:b/>
                <w:i/>
                <w:lang w:bidi="he-IL"/>
              </w:rPr>
              <w:t>SL Necessária:</w:t>
            </w:r>
          </w:p>
          <w:p w:rsidR="0082133B" w:rsidRPr="00052FBE" w:rsidRDefault="00ED4593" w:rsidP="005D6562">
            <w:pPr>
              <w:pStyle w:val="PURBullet"/>
              <w:numPr>
                <w:ilvl w:val="0"/>
                <w:numId w:val="38"/>
              </w:numPr>
              <w:rPr>
                <w:lang w:val="pt-BR"/>
              </w:rPr>
            </w:pPr>
            <w:r w:rsidRPr="00052FBE">
              <w:rPr>
                <w:lang w:val="pt-BR" w:bidi="he-IL"/>
              </w:rPr>
              <w:t>Lync Server Public Instant Messaging Connectivity Licença de Subscrição de Utilizador</w:t>
            </w:r>
          </w:p>
        </w:tc>
      </w:tr>
    </w:tbl>
    <w:p w:rsidR="0082133B" w:rsidRPr="00052FBE" w:rsidRDefault="00ED4593">
      <w:pPr>
        <w:pStyle w:val="PURBlueBGHeader"/>
        <w:rPr>
          <w:lang w:val="pt-BR"/>
        </w:rPr>
      </w:pPr>
      <w:r w:rsidRPr="00052FBE">
        <w:rPr>
          <w:lang w:val="pt-BR"/>
        </w:rPr>
        <w:t>Termos Adicionais:</w:t>
      </w:r>
    </w:p>
    <w:p w:rsidR="0082133B" w:rsidRPr="00052FBE" w:rsidRDefault="00ED4593">
      <w:pPr>
        <w:pStyle w:val="PURBlueStrong-Indented"/>
        <w:rPr>
          <w:lang w:val="pt-BR"/>
        </w:rPr>
      </w:pPr>
      <w:r w:rsidRPr="00052FBE">
        <w:rPr>
          <w:lang w:val="pt-BR"/>
        </w:rPr>
        <w:t>Apenas Para Uso Interno</w:t>
      </w:r>
    </w:p>
    <w:p w:rsidR="0082133B" w:rsidRPr="00052FBE" w:rsidRDefault="00ED4593">
      <w:pPr>
        <w:pStyle w:val="PURBody-Indented"/>
        <w:rPr>
          <w:lang w:val="pt-BR"/>
        </w:rPr>
      </w:pPr>
      <w:r w:rsidRPr="00052FBE">
        <w:rPr>
          <w:lang w:val="pt-BR"/>
        </w:rPr>
        <w:t>Apenas os nossos empregados e contratantes locais podem aceder ao serviço online.</w:t>
      </w:r>
    </w:p>
    <w:p w:rsidR="0082133B" w:rsidRPr="00052FBE" w:rsidRDefault="00ED4593">
      <w:pPr>
        <w:pStyle w:val="PURBody-Indented"/>
        <w:rPr>
          <w:lang w:val="pt-BR"/>
        </w:rPr>
      </w:pPr>
      <w:r w:rsidRPr="00052FBE">
        <w:rPr>
          <w:lang w:val="pt-BR"/>
        </w:rPr>
        <w:t>Microsoft Office Live Communications Server 2005 (“LCS”), Microsoft Office Communications Server 2007 (“OCS”) ou Lync Server 2010 necessário. Os utilizadores do serviço online têm de estar licenciados para utilizar o LCS, o OCS ou o Lync Server, conforme for adequado.</w:t>
      </w:r>
      <w:r w:rsidR="00052FBE" w:rsidRPr="00052FBE">
        <w:rPr>
          <w:lang w:val="pt-BR"/>
        </w:rPr>
        <w:t xml:space="preserve"> </w:t>
      </w:r>
    </w:p>
    <w:p w:rsidR="0082133B" w:rsidRPr="00052FBE" w:rsidRDefault="00ED4593">
      <w:pPr>
        <w:pStyle w:val="PURBlueStrong-Indented"/>
        <w:rPr>
          <w:lang w:val="pt-BR"/>
        </w:rPr>
      </w:pPr>
      <w:r w:rsidRPr="00052FBE">
        <w:rPr>
          <w:lang w:val="pt-BR"/>
        </w:rPr>
        <w:t>Sem Interligações</w:t>
      </w:r>
    </w:p>
    <w:p w:rsidR="0082133B" w:rsidRPr="00052FBE" w:rsidRDefault="00ED4593">
      <w:pPr>
        <w:pStyle w:val="PURBody-Indented"/>
        <w:rPr>
          <w:lang w:val="pt-BR"/>
        </w:rPr>
      </w:pPr>
      <w:r w:rsidRPr="00052FBE">
        <w:rPr>
          <w:lang w:val="pt-BR"/>
        </w:rPr>
        <w:t>Não é possível utilizar o serviço online para facilitar a comunicação</w:t>
      </w:r>
    </w:p>
    <w:p w:rsidR="0082133B" w:rsidRPr="00052FBE" w:rsidRDefault="00ED4593" w:rsidP="005D6562">
      <w:pPr>
        <w:pStyle w:val="PURBullet-Indented"/>
        <w:numPr>
          <w:ilvl w:val="0"/>
          <w:numId w:val="39"/>
        </w:numPr>
        <w:rPr>
          <w:lang w:val="pt-BR"/>
        </w:rPr>
      </w:pPr>
      <w:r w:rsidRPr="00052FBE">
        <w:rPr>
          <w:lang w:val="pt-BR"/>
        </w:rPr>
        <w:t>com qualquer fornecedor de serviços de mensagens instantâneas que não Yahoo! ou</w:t>
      </w:r>
    </w:p>
    <w:p w:rsidR="0082133B" w:rsidRPr="00052FBE" w:rsidRDefault="00ED4593" w:rsidP="005D6562">
      <w:pPr>
        <w:pStyle w:val="PURBullet-Indented"/>
        <w:numPr>
          <w:ilvl w:val="0"/>
          <w:numId w:val="39"/>
        </w:numPr>
        <w:rPr>
          <w:lang w:val="pt-BR"/>
        </w:rPr>
      </w:pPr>
      <w:r w:rsidRPr="00052FBE">
        <w:rPr>
          <w:lang w:val="pt-BR"/>
        </w:rPr>
        <w:t>entre quaisquer redes externas de mensagens instantâneas.</w:t>
      </w:r>
    </w:p>
    <w:p w:rsidR="0082133B" w:rsidRPr="00052FBE" w:rsidRDefault="00ED4593">
      <w:pPr>
        <w:pStyle w:val="PURBlueStrong-Indented"/>
        <w:rPr>
          <w:lang w:val="pt-BR"/>
        </w:rPr>
      </w:pPr>
      <w:r w:rsidRPr="00052FBE">
        <w:rPr>
          <w:lang w:val="pt-BR"/>
        </w:rPr>
        <w:t>Acesso por PDA ou Telemóvel – Limitação da Rede America Online Instant Messenger</w:t>
      </w:r>
    </w:p>
    <w:p w:rsidR="0082133B" w:rsidRPr="00052FBE" w:rsidRDefault="00ED4593">
      <w:pPr>
        <w:pStyle w:val="PURBody-Indented"/>
        <w:rPr>
          <w:lang w:val="pt-BR"/>
        </w:rPr>
      </w:pPr>
      <w:r w:rsidRPr="00052FBE">
        <w:rPr>
          <w:lang w:val="pt-BR"/>
        </w:rPr>
        <w:t xml:space="preserve">Não poderá utilizar o serviço online para transmitir informações de Mensagens Instantâneas e de Presença de (ou para) um PDA ou telemóvel utilizando o espectro de frequências de rádio licenciadas (por exemplo, EVDO, GPRS, EDGE). </w:t>
      </w:r>
    </w:p>
    <w:p w:rsidR="0082133B" w:rsidRPr="00052FBE" w:rsidRDefault="0082133B">
      <w:pPr>
        <w:pStyle w:val="PURBlueStrong-Indented"/>
        <w:rPr>
          <w:lang w:val="pt-BR"/>
        </w:rPr>
      </w:pPr>
    </w:p>
    <w:p w:rsidR="0082133B" w:rsidRPr="00052FBE" w:rsidRDefault="001D1042">
      <w:pPr>
        <w:pStyle w:val="PURBreadcrumb"/>
        <w:rPr>
          <w:lang w:val="pt-BR"/>
        </w:rPr>
      </w:pPr>
      <w:hyperlink w:anchor="_Sec4">
        <w:r w:rsidR="00AD23F7" w:rsidRPr="00052FBE">
          <w:rPr>
            <w:color w:val="00467F"/>
            <w:u w:val="single"/>
            <w:lang w:val="pt-BR"/>
          </w:rPr>
          <w:t>Índice</w:t>
        </w:r>
      </w:hyperlink>
      <w:r w:rsidR="00AD23F7" w:rsidRPr="00052FBE">
        <w:rPr>
          <w:lang w:val="pt-BR"/>
        </w:rPr>
        <w:t xml:space="preserve"> / </w:t>
      </w:r>
      <w:hyperlink w:anchor="_Sec6">
        <w:r w:rsidR="00AD23F7" w:rsidRPr="00052FBE">
          <w:rPr>
            <w:color w:val="00467F"/>
            <w:u w:val="single"/>
            <w:lang w:val="pt-BR"/>
          </w:rPr>
          <w:t>Termos Universais</w:t>
        </w:r>
      </w:hyperlink>
      <w:r w:rsidR="00AD23F7" w:rsidRPr="00052FBE">
        <w:rPr>
          <w:lang w:val="pt-BR"/>
        </w:rPr>
        <w:t xml:space="preserve"> </w:t>
      </w:r>
    </w:p>
    <w:p w:rsidR="009E3AE0" w:rsidRPr="00052FBE" w:rsidRDefault="009E3AE0" w:rsidP="009E3AE0">
      <w:pPr>
        <w:pStyle w:val="PURProductName"/>
        <w:rPr>
          <w:lang w:val="pt-BR"/>
        </w:rPr>
      </w:pPr>
      <w:bookmarkStart w:id="76" w:name="_Sec401"/>
      <w:r w:rsidRPr="00052FBE">
        <w:rPr>
          <w:lang w:val="pt-BR"/>
        </w:rPr>
        <w:t>Microsoft Desktop Optimization Pack (MDOP)</w:t>
      </w:r>
    </w:p>
    <w:p w:rsidR="009E3AE0" w:rsidRPr="00052FBE" w:rsidRDefault="009E3AE0" w:rsidP="009E3AE0">
      <w:pPr>
        <w:pStyle w:val="PURLicenseTerm"/>
        <w:rPr>
          <w:lang w:val="pt-BR"/>
        </w:rPr>
      </w:pPr>
      <w:r w:rsidRPr="00052FBE">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52"/>
        <w:gridCol w:w="5478"/>
      </w:tblGrid>
      <w:tr w:rsidR="009E3AE0" w:rsidRPr="00520EC1" w:rsidTr="00604709">
        <w:tc>
          <w:tcPr>
            <w:tcW w:w="5552" w:type="dxa"/>
          </w:tcPr>
          <w:p w:rsidR="009E3AE0" w:rsidRPr="00052FBE" w:rsidRDefault="009E3AE0" w:rsidP="00414747">
            <w:pPr>
              <w:pStyle w:val="PURBody"/>
              <w:rPr>
                <w:lang w:val="pt-BR"/>
              </w:rPr>
            </w:pPr>
            <w:r w:rsidRPr="00052FBE">
              <w:rPr>
                <w:color w:val="404040"/>
                <w:lang w:val="pt-BR"/>
              </w:rPr>
              <w:t xml:space="preserve">Consulte as Notificações Aplicáveis: </w:t>
            </w:r>
            <w:r w:rsidRPr="00191208">
              <w:rPr>
                <w:b/>
                <w:lang w:val="pt-BR"/>
              </w:rPr>
              <w:t>Transferência de Dados, Software Potencialmente Indesejável (Notificação II)</w:t>
            </w:r>
            <w:r w:rsidRPr="00052FBE">
              <w:rPr>
                <w:color w:val="404040"/>
                <w:lang w:val="pt-BR"/>
              </w:rPr>
              <w:t xml:space="preserve"> (Consulte </w:t>
            </w:r>
            <w:hyperlink w:anchor="_Sec10">
              <w:r w:rsidRPr="00052FBE">
                <w:rPr>
                  <w:color w:val="00467F"/>
                  <w:u w:val="single"/>
                  <w:lang w:val="pt-BR"/>
                </w:rPr>
                <w:t>Apêndice 1</w:t>
              </w:r>
            </w:hyperlink>
            <w:r w:rsidRPr="00052FBE">
              <w:rPr>
                <w:color w:val="404040"/>
                <w:lang w:val="pt-BR"/>
              </w:rPr>
              <w:t>)</w:t>
            </w:r>
          </w:p>
        </w:tc>
        <w:tc>
          <w:tcPr>
            <w:tcW w:w="5478" w:type="dxa"/>
          </w:tcPr>
          <w:p w:rsidR="009E3AE0" w:rsidRPr="00052FBE" w:rsidRDefault="009E3AE0" w:rsidP="00414747">
            <w:pPr>
              <w:pStyle w:val="PURBody"/>
              <w:rPr>
                <w:lang w:val="pt-BR"/>
              </w:rPr>
            </w:pPr>
          </w:p>
        </w:tc>
      </w:tr>
    </w:tbl>
    <w:p w:rsidR="00604709" w:rsidRDefault="00604709" w:rsidP="00604709">
      <w:pPr>
        <w:pStyle w:val="PURBlueBGHeader"/>
      </w:pPr>
      <w:r>
        <w:t>SLs DE DISPOSITIVO</w:t>
      </w:r>
    </w:p>
    <w:tbl>
      <w:tblPr>
        <w:tblStyle w:val="PURTableNoVertical"/>
        <w:tblW w:w="0" w:type="auto"/>
        <w:tblLook w:val="04A0" w:firstRow="1" w:lastRow="0" w:firstColumn="1" w:lastColumn="0" w:noHBand="0" w:noVBand="1"/>
      </w:tblPr>
      <w:tblGrid>
        <w:gridCol w:w="5322"/>
        <w:gridCol w:w="5320"/>
      </w:tblGrid>
      <w:tr w:rsidR="00604709" w:rsidRPr="00520EC1"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052FBE" w:rsidRDefault="00604709" w:rsidP="00414747">
            <w:pPr>
              <w:pStyle w:val="PURBody"/>
              <w:rPr>
                <w:lang w:val="pt-BR"/>
              </w:rPr>
            </w:pPr>
            <w:r w:rsidRPr="00052FBE">
              <w:rPr>
                <w:b/>
                <w:i/>
                <w:lang w:val="pt-BR" w:bidi="he-IL"/>
              </w:rPr>
              <w:t>Necessárias para cada um dos:</w:t>
            </w:r>
          </w:p>
          <w:p w:rsidR="00604709" w:rsidRPr="00052FBE" w:rsidRDefault="00604709" w:rsidP="005D6562">
            <w:pPr>
              <w:pStyle w:val="PURBullet"/>
              <w:numPr>
                <w:ilvl w:val="0"/>
                <w:numId w:val="37"/>
              </w:numPr>
              <w:rPr>
                <w:lang w:val="pt-BR"/>
              </w:rPr>
            </w:pPr>
            <w:r w:rsidRPr="00052FBE">
              <w:rPr>
                <w:lang w:val="pt-BR" w:bidi="he-IL"/>
              </w:rPr>
              <w:t>Dispositivos que acedam e utilizem o software</w:t>
            </w:r>
          </w:p>
        </w:tc>
        <w:tc>
          <w:tcPr>
            <w:tcW w:w="5340" w:type="dxa"/>
          </w:tcPr>
          <w:p w:rsidR="00604709" w:rsidRDefault="00604709" w:rsidP="00414747">
            <w:pPr>
              <w:pStyle w:val="PURBody"/>
            </w:pPr>
            <w:r>
              <w:rPr>
                <w:b/>
                <w:i/>
                <w:lang w:bidi="he-IL"/>
              </w:rPr>
              <w:t>SL Necessária:</w:t>
            </w:r>
          </w:p>
          <w:p w:rsidR="00604709" w:rsidRPr="00052FBE" w:rsidRDefault="00604709" w:rsidP="005D6562">
            <w:pPr>
              <w:pStyle w:val="PURBullet"/>
              <w:numPr>
                <w:ilvl w:val="0"/>
                <w:numId w:val="38"/>
              </w:numPr>
              <w:rPr>
                <w:lang w:val="pt-BR"/>
              </w:rPr>
            </w:pPr>
            <w:r w:rsidRPr="00052FBE">
              <w:rPr>
                <w:lang w:val="pt-BR" w:bidi="he-IL"/>
              </w:rPr>
              <w:t>SL de Dispositivo do Microsoft Desktop Optimization Pack</w:t>
            </w:r>
          </w:p>
        </w:tc>
      </w:tr>
    </w:tbl>
    <w:p w:rsidR="009E3AE0" w:rsidRPr="00052FBE" w:rsidRDefault="009E3AE0" w:rsidP="009E3AE0">
      <w:pPr>
        <w:pStyle w:val="PURBlueBGHeader"/>
        <w:rPr>
          <w:lang w:val="pt-BR"/>
        </w:rPr>
      </w:pPr>
      <w:r w:rsidRPr="00052FBE">
        <w:rPr>
          <w:lang w:val="pt-BR"/>
        </w:rPr>
        <w:lastRenderedPageBreak/>
        <w:t>Termos Adicionais:</w:t>
      </w:r>
    </w:p>
    <w:p w:rsidR="009E3AE0" w:rsidRDefault="009E3AE0" w:rsidP="009E3AE0">
      <w:pPr>
        <w:pStyle w:val="PURBody-Indented"/>
      </w:pPr>
      <w:r w:rsidRPr="00052FBE">
        <w:rPr>
          <w:strike/>
          <w:lang w:val="pt-BR"/>
        </w:rPr>
        <w:t>U</w:t>
      </w:r>
      <w:r w:rsidRPr="00052FBE">
        <w:rPr>
          <w:lang w:val="pt-BR"/>
        </w:rPr>
        <w:t xml:space="preserve">ma SL de Dispositivo do Windows Intune ativa fornece elegibilidade ao Cliente para adquirir licenças para o MDOP. Estas licenças constituem uma aquisição opcional e distinta do Windows Intune. </w:t>
      </w:r>
      <w:r>
        <w:t xml:space="preserve">O MDOP inclui o seguinte: </w:t>
      </w:r>
    </w:p>
    <w:p w:rsidR="009E3AE0" w:rsidRPr="00052FBE" w:rsidRDefault="009E3AE0" w:rsidP="005D6562">
      <w:pPr>
        <w:pStyle w:val="PURBullet-Indented"/>
        <w:numPr>
          <w:ilvl w:val="0"/>
          <w:numId w:val="61"/>
        </w:numPr>
        <w:rPr>
          <w:lang w:val="pt-BR"/>
        </w:rPr>
      </w:pPr>
      <w:r w:rsidRPr="00052FBE">
        <w:rPr>
          <w:lang w:val="pt-BR"/>
        </w:rPr>
        <w:t xml:space="preserve">Microsoft Application Virtualization para Estações de Trabalho Windows (App-V) </w:t>
      </w:r>
    </w:p>
    <w:p w:rsidR="009E3AE0" w:rsidRPr="00052FBE" w:rsidRDefault="009E3AE0" w:rsidP="005D6562">
      <w:pPr>
        <w:pStyle w:val="PURBullet-Indented"/>
        <w:numPr>
          <w:ilvl w:val="0"/>
          <w:numId w:val="61"/>
        </w:numPr>
        <w:rPr>
          <w:lang w:val="pt-BR"/>
        </w:rPr>
      </w:pPr>
      <w:r w:rsidRPr="00052FBE">
        <w:rPr>
          <w:lang w:val="pt-BR"/>
        </w:rPr>
        <w:t xml:space="preserve">Gestão Avançada de Políticas de Grupo da Microsoft (AGPM) </w:t>
      </w:r>
    </w:p>
    <w:p w:rsidR="009E3AE0" w:rsidRDefault="009E3AE0" w:rsidP="005D6562">
      <w:pPr>
        <w:pStyle w:val="PURBullet-Indented"/>
        <w:numPr>
          <w:ilvl w:val="0"/>
          <w:numId w:val="61"/>
        </w:numPr>
      </w:pPr>
      <w:r>
        <w:t xml:space="preserve">Microsoft Diagnostics and Recovery Toolset (DaRT) </w:t>
      </w:r>
    </w:p>
    <w:p w:rsidR="009E3AE0" w:rsidRDefault="009E3AE0" w:rsidP="005D6562">
      <w:pPr>
        <w:pStyle w:val="PURBullet-Indented"/>
        <w:numPr>
          <w:ilvl w:val="0"/>
          <w:numId w:val="61"/>
        </w:numPr>
      </w:pPr>
      <w:r>
        <w:t xml:space="preserve">Microsoft System Center Desktop Error Monitoring (DEM) </w:t>
      </w:r>
    </w:p>
    <w:p w:rsidR="009E3AE0" w:rsidRDefault="009E3AE0" w:rsidP="005D6562">
      <w:pPr>
        <w:pStyle w:val="PURBullet-Indented"/>
        <w:numPr>
          <w:ilvl w:val="0"/>
          <w:numId w:val="61"/>
        </w:numPr>
      </w:pPr>
      <w:r>
        <w:t xml:space="preserve">Microsoft Enterprise Desktop Virtualization (MED-V) </w:t>
      </w:r>
    </w:p>
    <w:p w:rsidR="009E3AE0" w:rsidRDefault="009E3AE0" w:rsidP="005D6562">
      <w:pPr>
        <w:pStyle w:val="PURBullet-Indented"/>
        <w:numPr>
          <w:ilvl w:val="0"/>
          <w:numId w:val="61"/>
        </w:numPr>
      </w:pPr>
      <w:r>
        <w:t>Microsoft BitLocker Administration and Monitoring (MBAM)</w:t>
      </w:r>
    </w:p>
    <w:p w:rsidR="009E3AE0" w:rsidRPr="00052FBE" w:rsidRDefault="005B0E08" w:rsidP="009E3AE0">
      <w:pPr>
        <w:pStyle w:val="PURBody-Indented"/>
        <w:rPr>
          <w:lang w:val="pt-BR"/>
        </w:rPr>
      </w:pPr>
      <w:r w:rsidRPr="00052FBE">
        <w:rPr>
          <w:lang w:val="pt-BR"/>
        </w:rPr>
        <w:t>Abaixo, poderá encontrar os direitos para cada licença do MDOP que o cliente adquirir.</w:t>
      </w:r>
    </w:p>
    <w:p w:rsidR="009E3AE0" w:rsidRPr="00052FBE" w:rsidRDefault="009E3AE0" w:rsidP="009E3AE0">
      <w:pPr>
        <w:pStyle w:val="PURBlueStrong-Indented"/>
        <w:rPr>
          <w:lang w:val="pt-BR"/>
        </w:rPr>
      </w:pPr>
      <w:r w:rsidRPr="00052FBE">
        <w:rPr>
          <w:lang w:val="pt-BR"/>
        </w:rPr>
        <w:t>Direitos de Utilização e Instalação</w:t>
      </w:r>
    </w:p>
    <w:p w:rsidR="009E3AE0" w:rsidRPr="00052FBE" w:rsidRDefault="009E3AE0" w:rsidP="009E3AE0">
      <w:pPr>
        <w:pStyle w:val="PURBody-Indented"/>
        <w:rPr>
          <w:lang w:val="pt-BR"/>
        </w:rPr>
      </w:pPr>
      <w:r w:rsidRPr="00052FBE">
        <w:rPr>
          <w:lang w:val="pt-BR"/>
        </w:rPr>
        <w:t>O “dispositivo licenciado” é o dispositivo ao qual atribuiu a SL de Dispositivo do Windows Intune qualificável correspondente.</w:t>
      </w:r>
    </w:p>
    <w:p w:rsidR="009E3AE0" w:rsidRPr="00052FBE" w:rsidRDefault="009E3AE0" w:rsidP="009E3AE0">
      <w:pPr>
        <w:pStyle w:val="PURBody-Indented"/>
        <w:rPr>
          <w:lang w:val="pt-BR"/>
        </w:rPr>
      </w:pPr>
      <w:r w:rsidRPr="00052FBE">
        <w:rPr>
          <w:lang w:val="pt-BR"/>
        </w:rPr>
        <w:t xml:space="preserve">Pode instalar e utilizar o software no dispositivo licenciado. Algumas funcionalidades do software foram concebidas para efetuar a gestão de software no dispositivo licenciado. Só poderá utilizar essas funcionalidades noutros dispositivos para gerir software que esteja em execução no dispositivo licenciado. Também poderá utilizar os seguintes componentes para gerir software em servidores no seu domínio, durante o período que as estações de trabalho nesse domínio tenham o licenciamento MDOP: </w:t>
      </w:r>
    </w:p>
    <w:p w:rsidR="009E3AE0" w:rsidRDefault="009E3AE0" w:rsidP="005D6562">
      <w:pPr>
        <w:pStyle w:val="PURBullet-Indented"/>
        <w:numPr>
          <w:ilvl w:val="0"/>
          <w:numId w:val="61"/>
        </w:numPr>
      </w:pPr>
      <w:r>
        <w:t>AGPM</w:t>
      </w:r>
    </w:p>
    <w:p w:rsidR="009E3AE0" w:rsidRDefault="009E3AE0" w:rsidP="005D6562">
      <w:pPr>
        <w:pStyle w:val="PURBullet-Indented"/>
        <w:numPr>
          <w:ilvl w:val="0"/>
          <w:numId w:val="61"/>
        </w:numPr>
      </w:pPr>
      <w:r>
        <w:t xml:space="preserve">DaRT </w:t>
      </w:r>
    </w:p>
    <w:p w:rsidR="009E3AE0" w:rsidRDefault="009E3AE0" w:rsidP="009E3AE0">
      <w:pPr>
        <w:pStyle w:val="PURBlueStrong-Indented"/>
      </w:pPr>
      <w:r>
        <w:t>Acesso Remoto</w:t>
      </w:r>
    </w:p>
    <w:p w:rsidR="009E3AE0" w:rsidRPr="00052FBE" w:rsidRDefault="009E3AE0" w:rsidP="009E3AE0">
      <w:pPr>
        <w:pStyle w:val="PURBody-Indented"/>
        <w:rPr>
          <w:lang w:val="pt-BR"/>
        </w:rPr>
      </w:pPr>
      <w:r w:rsidRPr="00052FBE">
        <w:rPr>
          <w:lang w:val="pt-BR"/>
        </w:rPr>
        <w:t>Pode aceder e utilizar o software do MDOP em execução no dispositivo licenciado remotamente a partir de outro dispositivo, tal como descrito abaixo.</w:t>
      </w:r>
    </w:p>
    <w:p w:rsidR="009E3AE0" w:rsidRPr="00052FBE" w:rsidRDefault="009E3AE0" w:rsidP="005D6562">
      <w:pPr>
        <w:pStyle w:val="PURBullet-Indented"/>
        <w:numPr>
          <w:ilvl w:val="0"/>
          <w:numId w:val="62"/>
        </w:numPr>
        <w:rPr>
          <w:lang w:val="pt-BR"/>
        </w:rPr>
      </w:pPr>
      <w:r w:rsidRPr="00052FBE">
        <w:rPr>
          <w:b/>
          <w:lang w:val="pt-BR"/>
        </w:rPr>
        <w:t>Utilizador principal:</w:t>
      </w:r>
      <w:r w:rsidRPr="00052FBE">
        <w:rPr>
          <w:lang w:val="pt-BR"/>
        </w:rPr>
        <w:t xml:space="preserve"> A única utilização principal à qual o dispositivo pode ter acesso e utilizar o software remotamente a partir de outro dispositivo. Mais ninguém pode utilizar o mesmo software sob a mesma licença ao mesmo tempo, exceto para prestar serviços de assistência. </w:t>
      </w:r>
    </w:p>
    <w:p w:rsidR="009E3AE0" w:rsidRPr="00052FBE" w:rsidRDefault="009E3AE0" w:rsidP="005D6562">
      <w:pPr>
        <w:pStyle w:val="PURBullet-Indented"/>
        <w:numPr>
          <w:ilvl w:val="0"/>
          <w:numId w:val="62"/>
        </w:numPr>
        <w:rPr>
          <w:lang w:val="pt-BR"/>
        </w:rPr>
      </w:pPr>
      <w:r w:rsidRPr="00052FBE">
        <w:rPr>
          <w:b/>
          <w:lang w:val="pt-BR"/>
        </w:rPr>
        <w:t>Utilizadores não principais:</w:t>
      </w:r>
      <w:r w:rsidRPr="00052FBE">
        <w:rPr>
          <w:lang w:val="pt-BR"/>
        </w:rPr>
        <w:t xml:space="preserve"> Qualquer utilizador poderá aceder e utilizar remotamente o software a partir de um dispositivo licenciado em separado. </w:t>
      </w:r>
    </w:p>
    <w:p w:rsidR="009E3AE0" w:rsidRDefault="009E3AE0" w:rsidP="00196950">
      <w:pPr>
        <w:pStyle w:val="PURBullet-Indented"/>
        <w:numPr>
          <w:ilvl w:val="0"/>
          <w:numId w:val="62"/>
        </w:numPr>
      </w:pPr>
      <w:r w:rsidRPr="00052FBE">
        <w:rPr>
          <w:b/>
          <w:lang w:val="pt-BR"/>
        </w:rPr>
        <w:t>Assistência remota:</w:t>
      </w:r>
      <w:r w:rsidRPr="00052FBE">
        <w:rPr>
          <w:lang w:val="pt-BR"/>
        </w:rPr>
        <w:t xml:space="preserve"> Pode permitir que outros dispositivos acedam ao software para lhe prestarem serviços de assistência. </w:t>
      </w:r>
      <w:r>
        <w:t>Não</w:t>
      </w:r>
      <w:r w:rsidR="00196950">
        <w:t> </w:t>
      </w:r>
      <w:r>
        <w:t>são necessárias licenças adicionais para este acesso.</w:t>
      </w:r>
    </w:p>
    <w:p w:rsidR="009E3AE0" w:rsidRDefault="009E3AE0" w:rsidP="009E3AE0">
      <w:pPr>
        <w:pStyle w:val="PURBlueStrong-Indented"/>
      </w:pPr>
      <w:r>
        <w:t>Direitos de Utilização de Roaming</w:t>
      </w:r>
    </w:p>
    <w:p w:rsidR="009E3AE0" w:rsidRPr="00052FBE" w:rsidRDefault="009E3AE0" w:rsidP="00C77EDF">
      <w:pPr>
        <w:pStyle w:val="PURBody-Indented"/>
        <w:rPr>
          <w:lang w:val="pt-BR"/>
        </w:rPr>
      </w:pPr>
      <w:r w:rsidRPr="00052FBE">
        <w:rPr>
          <w:lang w:val="pt-BR"/>
        </w:rPr>
        <w:t xml:space="preserve">Exceto nos termos previstos abaixo, o único utilizador principal do dispositivo licenciado poderá utilizar o software MDOP num dispositivo qualificável de terceiros (Consulte </w:t>
      </w:r>
      <w:hyperlink w:anchor="_Sec6" w:history="1">
        <w:r w:rsidRPr="00052FBE">
          <w:rPr>
            <w:rStyle w:val="Hyperlink"/>
            <w:color w:val="000000"/>
            <w:lang w:val="pt-BR"/>
          </w:rPr>
          <w:t>Termos de Licenciamento Gerais, Definições</w:t>
        </w:r>
      </w:hyperlink>
      <w:r w:rsidRPr="00052FBE">
        <w:rPr>
          <w:lang w:val="pt-BR"/>
        </w:rPr>
        <w:t>) para suportar a utilização permitida ou</w:t>
      </w:r>
      <w:r w:rsidR="00C77EDF">
        <w:rPr>
          <w:lang w:val="pt-BR"/>
        </w:rPr>
        <w:t> </w:t>
      </w:r>
      <w:r w:rsidRPr="00052FBE">
        <w:rPr>
          <w:lang w:val="pt-BR"/>
        </w:rPr>
        <w:t xml:space="preserve">o acesso remoto do seu software licenciado nesse dispositivo qualificável de terceiros. </w:t>
      </w:r>
    </w:p>
    <w:p w:rsidR="009E3AE0" w:rsidRPr="00052FBE" w:rsidRDefault="009E3AE0" w:rsidP="009E3AE0">
      <w:pPr>
        <w:pStyle w:val="PURBody-Indented"/>
        <w:rPr>
          <w:lang w:val="pt-BR"/>
        </w:rPr>
      </w:pPr>
      <w:r w:rsidRPr="00052FBE">
        <w:rPr>
          <w:lang w:val="pt-BR"/>
        </w:rPr>
        <w:t xml:space="preserve">Quando o utilizador principal se encontrar nas instalações do Cliente ou das suas afiliadas, não são aplicáveis os Direitos de Utilização de Roaming. </w:t>
      </w:r>
    </w:p>
    <w:p w:rsidR="009E3AE0" w:rsidRPr="00052FBE" w:rsidRDefault="009E3AE0" w:rsidP="00677A75">
      <w:pPr>
        <w:pStyle w:val="PURBody-Indented"/>
        <w:rPr>
          <w:lang w:val="pt-BR"/>
        </w:rPr>
      </w:pPr>
      <w:r w:rsidRPr="00052FBE">
        <w:rPr>
          <w:lang w:val="pt-BR"/>
        </w:rPr>
        <w:t xml:space="preserve">Estes direitos são concedidos estando sujeitos à limitação no número de utilizadores na secção </w:t>
      </w:r>
      <w:r w:rsidR="00A07104">
        <w:rPr>
          <w:lang w:val="pt-BR"/>
        </w:rPr>
        <w:t>“</w:t>
      </w:r>
      <w:r w:rsidRPr="00052FBE">
        <w:rPr>
          <w:lang w:val="pt-BR"/>
        </w:rPr>
        <w:t>Utilizador Principal</w:t>
      </w:r>
      <w:r w:rsidR="00A07104">
        <w:rPr>
          <w:lang w:val="pt-BR"/>
        </w:rPr>
        <w:t>”</w:t>
      </w:r>
      <w:r w:rsidRPr="00052FBE">
        <w:rPr>
          <w:lang w:val="pt-BR"/>
        </w:rPr>
        <w:t xml:space="preserve"> e toda a</w:t>
      </w:r>
      <w:r w:rsidR="00677A75">
        <w:rPr>
          <w:lang w:val="pt-BR"/>
        </w:rPr>
        <w:t> </w:t>
      </w:r>
      <w:r w:rsidRPr="00052FBE">
        <w:rPr>
          <w:lang w:val="pt-BR"/>
        </w:rPr>
        <w:t xml:space="preserve">utilização reserva-se apenas para fins de trabalho. </w:t>
      </w:r>
    </w:p>
    <w:p w:rsidR="009E3AE0" w:rsidRPr="00052FBE" w:rsidRDefault="009E3AE0" w:rsidP="009E3AE0">
      <w:pPr>
        <w:pStyle w:val="PURBody-Indented"/>
        <w:rPr>
          <w:lang w:val="pt-BR"/>
        </w:rPr>
      </w:pPr>
      <w:r w:rsidRPr="00052FBE">
        <w:rPr>
          <w:lang w:val="pt-BR"/>
        </w:rPr>
        <w:t>O direito do utilizador principal de utilizar o software MDOP ao abrigo destes Direitos de Utilização de Roaming cessa quando os direitos correspondentes no dispositivo licenciado expiram ou quando ocorre uma alteração no estado do utilizador principal. Nessa altura, o Cliente tem de garantir que esse utilizador deixou de utilizar o software do MDOP ao abrigo dos Direitos de Utilização de Roaming.</w:t>
      </w:r>
    </w:p>
    <w:p w:rsidR="009E3AE0" w:rsidRPr="00052FBE" w:rsidRDefault="009E3AE0" w:rsidP="009E3AE0">
      <w:pPr>
        <w:pStyle w:val="PURBlueStrong-Indented"/>
        <w:rPr>
          <w:lang w:val="pt-BR"/>
        </w:rPr>
      </w:pPr>
      <w:r w:rsidRPr="00052FBE">
        <w:rPr>
          <w:lang w:val="pt-BR"/>
        </w:rPr>
        <w:t>Vigência da Licença</w:t>
      </w:r>
    </w:p>
    <w:p w:rsidR="009E3AE0" w:rsidRPr="00052FBE" w:rsidRDefault="009E3AE0" w:rsidP="009E3AE0">
      <w:pPr>
        <w:pStyle w:val="PURBody-Indented"/>
        <w:rPr>
          <w:lang w:val="pt-BR"/>
        </w:rPr>
      </w:pPr>
      <w:r w:rsidRPr="00052FBE">
        <w:rPr>
          <w:lang w:val="pt-BR"/>
        </w:rPr>
        <w:t>Não pode aceder ou utilizar o software após a SL de Dispositivo do Windows Intune ou licença do MDOP expirar.</w:t>
      </w:r>
    </w:p>
    <w:p w:rsidR="00B64AA1" w:rsidRPr="00052FBE" w:rsidRDefault="00B64AA1" w:rsidP="009E3AE0">
      <w:pPr>
        <w:pStyle w:val="PURBody-Indented"/>
        <w:rPr>
          <w:lang w:val="pt-BR"/>
        </w:rPr>
      </w:pPr>
    </w:p>
    <w:bookmarkEnd w:id="76"/>
    <w:p w:rsidR="00604709" w:rsidRPr="00052FBE" w:rsidRDefault="002F2ABD" w:rsidP="00604709">
      <w:pPr>
        <w:pStyle w:val="PURBreadcrumb"/>
        <w:rPr>
          <w:lang w:val="pt-BR"/>
        </w:rPr>
      </w:pPr>
      <w:r>
        <w:lastRenderedPageBreak/>
        <w:fldChar w:fldCharType="begin"/>
      </w:r>
      <w:r w:rsidR="00604709" w:rsidRPr="00052FBE">
        <w:rPr>
          <w:lang w:val="pt-BR"/>
        </w:rPr>
        <w:instrText xml:space="preserve">HYPERLINK \l "_Sec4" </w:instrText>
      </w:r>
      <w:r>
        <w:fldChar w:fldCharType="separate"/>
      </w:r>
      <w:r w:rsidR="00604709" w:rsidRPr="00052FBE">
        <w:rPr>
          <w:color w:val="00467F"/>
          <w:u w:val="single"/>
          <w:lang w:val="pt-BR"/>
        </w:rPr>
        <w:t>Índice</w:t>
      </w:r>
      <w:r>
        <w:fldChar w:fldCharType="end"/>
      </w:r>
      <w:r w:rsidR="00604709" w:rsidRPr="00052FBE">
        <w:rPr>
          <w:lang w:val="pt-BR"/>
        </w:rPr>
        <w:t xml:space="preserve"> / </w:t>
      </w:r>
      <w:hyperlink w:anchor="_Sec6">
        <w:r w:rsidR="00604709" w:rsidRPr="00052FBE">
          <w:rPr>
            <w:color w:val="00467F"/>
            <w:u w:val="single"/>
            <w:lang w:val="pt-BR"/>
          </w:rPr>
          <w:t>Termos Universais</w:t>
        </w:r>
      </w:hyperlink>
      <w:r w:rsidR="00604709" w:rsidRPr="00052FBE">
        <w:rPr>
          <w:lang w:val="pt-BR"/>
        </w:rPr>
        <w:t xml:space="preserve"> </w:t>
      </w:r>
    </w:p>
    <w:p w:rsidR="00604709" w:rsidRPr="00052FBE" w:rsidRDefault="00604709" w:rsidP="005E5FB6">
      <w:pPr>
        <w:pStyle w:val="PURProductName"/>
        <w:rPr>
          <w:lang w:val="pt-BR"/>
        </w:rPr>
      </w:pPr>
      <w:r w:rsidRPr="00052FBE">
        <w:rPr>
          <w:lang w:val="pt-BR"/>
        </w:rPr>
        <w:t>Office 365 Plan P1</w:t>
      </w:r>
    </w:p>
    <w:p w:rsidR="00604709" w:rsidRPr="00052FBE" w:rsidRDefault="00604709" w:rsidP="005E5FB6">
      <w:pPr>
        <w:pStyle w:val="PURLicenseTerm"/>
        <w:keepNext/>
        <w:keepLines/>
        <w:rPr>
          <w:lang w:val="pt-BR"/>
        </w:rPr>
      </w:pPr>
      <w:r w:rsidRPr="00052FBE">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821"/>
        <w:gridCol w:w="5209"/>
      </w:tblGrid>
      <w:tr w:rsidR="00604709" w:rsidRPr="00520EC1" w:rsidTr="00414747">
        <w:tc>
          <w:tcPr>
            <w:tcW w:w="6120" w:type="dxa"/>
          </w:tcPr>
          <w:p w:rsidR="00604709" w:rsidRPr="00052FBE" w:rsidRDefault="00604709" w:rsidP="00414747">
            <w:pPr>
              <w:pStyle w:val="PURBody"/>
              <w:rPr>
                <w:lang w:val="pt-BR"/>
              </w:rPr>
            </w:pPr>
            <w:r w:rsidRPr="00052FBE">
              <w:rPr>
                <w:color w:val="404040"/>
                <w:lang w:val="pt-BR"/>
              </w:rPr>
              <w:t xml:space="preserve">Consulte as Notificações Aplicáveis: </w:t>
            </w:r>
            <w:r w:rsidRPr="00191208">
              <w:rPr>
                <w:b/>
                <w:lang w:val="pt-BR"/>
              </w:rPr>
              <w:t>Transferência de Dados</w:t>
            </w:r>
            <w:r w:rsidRPr="00052FBE">
              <w:rPr>
                <w:b/>
                <w:color w:val="404040"/>
                <w:lang w:val="pt-BR"/>
              </w:rPr>
              <w:t xml:space="preserve"> </w:t>
            </w:r>
            <w:r w:rsidRPr="00052FBE">
              <w:rPr>
                <w:color w:val="404040"/>
                <w:lang w:val="pt-BR"/>
              </w:rPr>
              <w:t xml:space="preserve">(Consulte </w:t>
            </w:r>
            <w:hyperlink w:anchor="_Sec10">
              <w:r w:rsidRPr="00052FBE">
                <w:rPr>
                  <w:color w:val="00467F"/>
                  <w:u w:val="single"/>
                  <w:lang w:val="pt-BR"/>
                </w:rPr>
                <w:t>Apêndice 1</w:t>
              </w:r>
            </w:hyperlink>
            <w:r w:rsidRPr="00052FBE">
              <w:rPr>
                <w:color w:val="404040"/>
                <w:lang w:val="pt-BR"/>
              </w:rPr>
              <w:t>)</w:t>
            </w:r>
          </w:p>
        </w:tc>
        <w:tc>
          <w:tcPr>
            <w:tcW w:w="6120" w:type="dxa"/>
          </w:tcPr>
          <w:p w:rsidR="00604709" w:rsidRPr="00052FBE" w:rsidRDefault="00604709" w:rsidP="00414747">
            <w:pPr>
              <w:pStyle w:val="PURBody"/>
              <w:rPr>
                <w:lang w:val="pt-BR"/>
              </w:rPr>
            </w:pPr>
          </w:p>
        </w:tc>
      </w:tr>
      <w:tr w:rsidR="00604709" w:rsidRPr="00520EC1" w:rsidTr="00414747">
        <w:tc>
          <w:tcPr>
            <w:tcW w:w="6120" w:type="dxa"/>
          </w:tcPr>
          <w:p w:rsidR="00604709" w:rsidRPr="00052FBE" w:rsidRDefault="001B41FE" w:rsidP="00414747">
            <w:pPr>
              <w:pStyle w:val="PURBody"/>
              <w:rPr>
                <w:lang w:val="pt-BR"/>
              </w:rPr>
            </w:pPr>
            <w:r w:rsidRPr="00052FBE">
              <w:rPr>
                <w:color w:val="404040"/>
                <w:lang w:val="pt-BR"/>
              </w:rPr>
              <w:t xml:space="preserve">Suplemento de Privacidade e Segurança: </w:t>
            </w:r>
            <w:r w:rsidRPr="00191208">
              <w:rPr>
                <w:b/>
                <w:lang w:val="pt-BR"/>
              </w:rPr>
              <w:t>Sim</w:t>
            </w:r>
            <w:r w:rsidRPr="00052FBE">
              <w:rPr>
                <w:color w:val="404040"/>
                <w:lang w:val="pt-BR"/>
              </w:rPr>
              <w:t xml:space="preserve"> (Consulte </w:t>
            </w:r>
            <w:hyperlink r:id="rId61">
              <w:r w:rsidRPr="00052FBE">
                <w:rPr>
                  <w:color w:val="00467F"/>
                  <w:u w:val="single"/>
                  <w:lang w:val="pt-BR"/>
                </w:rPr>
                <w:t>http://go.microsoft.com/fwlink/?LinkID=212058&amp;clcid=0x409</w:t>
              </w:r>
            </w:hyperlink>
            <w:r w:rsidRPr="00052FBE">
              <w:rPr>
                <w:color w:val="404040"/>
                <w:lang w:val="pt-BR"/>
              </w:rPr>
              <w:t>)</w:t>
            </w:r>
          </w:p>
        </w:tc>
        <w:tc>
          <w:tcPr>
            <w:tcW w:w="6120" w:type="dxa"/>
          </w:tcPr>
          <w:p w:rsidR="00604709" w:rsidRPr="00052FBE" w:rsidRDefault="00604709" w:rsidP="00414747">
            <w:pPr>
              <w:pStyle w:val="PURBody"/>
              <w:rPr>
                <w:lang w:val="pt-BR"/>
              </w:rPr>
            </w:pPr>
          </w:p>
        </w:tc>
      </w:tr>
    </w:tbl>
    <w:p w:rsidR="00604709" w:rsidRDefault="00604709" w:rsidP="00604709">
      <w:pPr>
        <w:pStyle w:val="PURBlueBGHeader"/>
      </w:pPr>
      <w:r>
        <w:t>SLs DE UTILIZADOR</w:t>
      </w:r>
    </w:p>
    <w:tbl>
      <w:tblPr>
        <w:tblStyle w:val="PURTableNoVertical"/>
        <w:tblW w:w="0" w:type="auto"/>
        <w:tblLook w:val="04A0" w:firstRow="1" w:lastRow="0" w:firstColumn="1" w:lastColumn="0" w:noHBand="0" w:noVBand="1"/>
      </w:tblPr>
      <w:tblGrid>
        <w:gridCol w:w="5321"/>
        <w:gridCol w:w="5321"/>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052FBE" w:rsidRDefault="00604709" w:rsidP="00414747">
            <w:pPr>
              <w:pStyle w:val="PURBody"/>
              <w:rPr>
                <w:lang w:val="pt-BR"/>
              </w:rPr>
            </w:pPr>
            <w:r w:rsidRPr="00052FBE">
              <w:rPr>
                <w:b/>
                <w:i/>
                <w:lang w:val="pt-BR" w:bidi="he-IL"/>
              </w:rPr>
              <w:t>Necessárias para cada um dos:</w:t>
            </w:r>
          </w:p>
        </w:tc>
        <w:tc>
          <w:tcPr>
            <w:tcW w:w="5340" w:type="dxa"/>
          </w:tcPr>
          <w:p w:rsidR="00604709" w:rsidRDefault="00604709" w:rsidP="00414747">
            <w:pPr>
              <w:pStyle w:val="PURBody"/>
            </w:pPr>
            <w:r>
              <w:rPr>
                <w:b/>
                <w:i/>
                <w:lang w:bidi="he-IL"/>
              </w:rPr>
              <w:t>SL Necessária:</w:t>
            </w:r>
          </w:p>
        </w:tc>
      </w:tr>
      <w:tr w:rsidR="00604709" w:rsidTr="00414747">
        <w:tc>
          <w:tcPr>
            <w:tcW w:w="5340" w:type="dxa"/>
          </w:tcPr>
          <w:p w:rsidR="00604709" w:rsidRPr="00052FBE" w:rsidRDefault="00606344" w:rsidP="005D6562">
            <w:pPr>
              <w:pStyle w:val="PURBullet"/>
              <w:numPr>
                <w:ilvl w:val="0"/>
                <w:numId w:val="40"/>
              </w:numPr>
              <w:rPr>
                <w:rFonts w:ascii="Tahoma" w:hAnsi="Tahoma"/>
                <w:szCs w:val="18"/>
                <w:lang w:val="pt-BR"/>
              </w:rPr>
            </w:pPr>
            <w:r w:rsidRPr="00052FBE">
              <w:rPr>
                <w:rFonts w:ascii="Tahoma" w:hAnsi="Tahoma"/>
                <w:szCs w:val="18"/>
                <w:lang w:val="pt-BR" w:bidi="he-IL"/>
              </w:rPr>
              <w:t>Os utilizadores autenticados que acedam ao serviço online ou a software relacionado.</w:t>
            </w:r>
          </w:p>
          <w:p w:rsidR="00606344" w:rsidRPr="00052FBE" w:rsidRDefault="00606344" w:rsidP="00EC153F">
            <w:pPr>
              <w:pStyle w:val="PURBody"/>
              <w:ind w:left="288"/>
              <w:rPr>
                <w:lang w:val="pt-BR"/>
              </w:rPr>
            </w:pPr>
            <w:r w:rsidRPr="00052FBE">
              <w:rPr>
                <w:rFonts w:ascii="Tahoma" w:hAnsi="Tahoma"/>
                <w:szCs w:val="18"/>
                <w:lang w:val="pt-BR" w:bidi="he-IL"/>
              </w:rPr>
              <w:t>Um máximo de 50 utilizadores externos autenticados por mês podem aceder à funcionalidade do SharePoint através do serviço online.</w:t>
            </w:r>
            <w:r w:rsidR="00052FBE" w:rsidRPr="00052FBE">
              <w:rPr>
                <w:rFonts w:ascii="Tahoma" w:hAnsi="Tahoma"/>
                <w:szCs w:val="18"/>
                <w:lang w:val="pt-BR" w:bidi="he-IL"/>
              </w:rPr>
              <w:t xml:space="preserve"> </w:t>
            </w:r>
            <w:r w:rsidRPr="00052FBE">
              <w:rPr>
                <w:rFonts w:ascii="Tahoma" w:hAnsi="Tahoma"/>
                <w:szCs w:val="18"/>
                <w:lang w:val="pt-BR" w:bidi="he-IL"/>
              </w:rPr>
              <w:t xml:space="preserve">Não necessita de SLs de Utilizador do Office 365 Plan P1 para estes utilizadores. </w:t>
            </w:r>
          </w:p>
        </w:tc>
        <w:tc>
          <w:tcPr>
            <w:tcW w:w="5340" w:type="dxa"/>
          </w:tcPr>
          <w:p w:rsidR="00604709" w:rsidRDefault="00606344" w:rsidP="005D6562">
            <w:pPr>
              <w:pStyle w:val="PURBullet"/>
              <w:numPr>
                <w:ilvl w:val="0"/>
                <w:numId w:val="41"/>
              </w:numPr>
            </w:pPr>
            <w:r>
              <w:rPr>
                <w:rFonts w:ascii="Tahoma" w:hAnsi="Tahoma"/>
                <w:lang w:bidi="he-IL"/>
              </w:rPr>
              <w:t>Office 365 Plan P1 User SL</w:t>
            </w:r>
          </w:p>
        </w:tc>
      </w:tr>
    </w:tbl>
    <w:p w:rsidR="00604709" w:rsidRDefault="00604709" w:rsidP="00604709">
      <w:pPr>
        <w:pStyle w:val="PURBlueStrong-Indented"/>
      </w:pPr>
    </w:p>
    <w:p w:rsidR="0082133B" w:rsidRDefault="001D1042">
      <w:pPr>
        <w:pStyle w:val="PURBreadcrumb"/>
      </w:pPr>
      <w:hyperlink w:anchor="_Sec4">
        <w:r w:rsidR="00AD23F7">
          <w:rPr>
            <w:color w:val="00467F"/>
            <w:u w:val="single"/>
          </w:rPr>
          <w:t>Índice</w:t>
        </w:r>
      </w:hyperlink>
      <w:r w:rsidR="00AD23F7">
        <w:t xml:space="preserve"> / </w:t>
      </w:r>
      <w:hyperlink w:anchor="_Sec6">
        <w:r w:rsidR="00AD23F7">
          <w:rPr>
            <w:color w:val="00467F"/>
            <w:u w:val="single"/>
          </w:rPr>
          <w:t>Termos Universais</w:t>
        </w:r>
      </w:hyperlink>
      <w:r w:rsidR="00AD23F7">
        <w:t xml:space="preserve"> </w:t>
      </w:r>
    </w:p>
    <w:p w:rsidR="0082133B" w:rsidRPr="00052FBE" w:rsidRDefault="00ED4593">
      <w:pPr>
        <w:pStyle w:val="PURProductName"/>
        <w:rPr>
          <w:lang w:val="pt-BR"/>
        </w:rPr>
      </w:pPr>
      <w:bookmarkStart w:id="77" w:name="_Sec435"/>
      <w:r w:rsidRPr="00052FBE">
        <w:rPr>
          <w:lang w:val="pt-BR"/>
        </w:rPr>
        <w:t>Subscrição do Office Professional Plus</w:t>
      </w:r>
      <w:bookmarkEnd w:id="77"/>
      <w:r w:rsidR="002F2ABD">
        <w:fldChar w:fldCharType="begin"/>
      </w:r>
      <w:r w:rsidRPr="00052FBE">
        <w:rPr>
          <w:lang w:val="pt-BR"/>
        </w:rPr>
        <w:instrText xml:space="preserve">XE "Subscrição do Office Professional Plus" </w:instrText>
      </w:r>
      <w:r w:rsidR="002F2ABD">
        <w:fldChar w:fldCharType="end"/>
      </w:r>
      <w:r w:rsidR="002F2ABD">
        <w:fldChar w:fldCharType="begin"/>
      </w:r>
      <w:r w:rsidRPr="00052FBE">
        <w:rPr>
          <w:lang w:val="pt-BR"/>
        </w:rPr>
        <w:instrText>TC "</w:instrText>
      </w:r>
      <w:bookmarkStart w:id="78" w:name="_Toc328756453"/>
      <w:bookmarkStart w:id="79" w:name="_Toc328756490"/>
      <w:r w:rsidRPr="00052FBE">
        <w:rPr>
          <w:lang w:val="pt-BR"/>
        </w:rPr>
        <w:instrText>Subscrição do Office Professional Plus</w:instrText>
      </w:r>
      <w:bookmarkEnd w:id="78"/>
      <w:bookmarkEnd w:id="79"/>
      <w:r w:rsidRPr="00052FBE">
        <w:rPr>
          <w:lang w:val="pt-BR"/>
        </w:rPr>
        <w:instrText xml:space="preserve">" \l 2 </w:instrText>
      </w:r>
      <w:r w:rsidR="002F2ABD">
        <w:fldChar w:fldCharType="end"/>
      </w:r>
    </w:p>
    <w:p w:rsidR="0082133B" w:rsidRPr="00052FBE" w:rsidRDefault="00ED4593">
      <w:pPr>
        <w:pStyle w:val="PURLicenseTerm"/>
        <w:rPr>
          <w:lang w:val="pt-BR"/>
        </w:rPr>
      </w:pPr>
      <w:r w:rsidRPr="00052FBE">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12"/>
        <w:gridCol w:w="5518"/>
      </w:tblGrid>
      <w:tr w:rsidR="0082133B" w:rsidRPr="00520EC1" w:rsidTr="00F04EBB">
        <w:tc>
          <w:tcPr>
            <w:tcW w:w="5512" w:type="dxa"/>
          </w:tcPr>
          <w:p w:rsidR="0082133B" w:rsidRPr="00052FBE" w:rsidRDefault="00ED4593">
            <w:pPr>
              <w:pStyle w:val="PURBody"/>
              <w:rPr>
                <w:lang w:val="pt-BR"/>
              </w:rPr>
            </w:pPr>
            <w:r w:rsidRPr="00052FBE">
              <w:rPr>
                <w:color w:val="404040"/>
                <w:lang w:val="pt-BR"/>
              </w:rPr>
              <w:t xml:space="preserve">Consulte as Notificações Aplicáveis: </w:t>
            </w:r>
            <w:r w:rsidRPr="00191208">
              <w:rPr>
                <w:b/>
                <w:lang w:val="pt-BR"/>
              </w:rPr>
              <w:t>Transferência de Dados</w:t>
            </w:r>
            <w:r w:rsidRPr="00052FBE">
              <w:rPr>
                <w:b/>
                <w:color w:val="404040"/>
                <w:lang w:val="pt-BR"/>
              </w:rPr>
              <w:t xml:space="preserve"> </w:t>
            </w:r>
            <w:r w:rsidRPr="00052FBE">
              <w:rPr>
                <w:color w:val="404040"/>
                <w:lang w:val="pt-BR"/>
              </w:rPr>
              <w:t xml:space="preserve">(Consulte </w:t>
            </w:r>
            <w:hyperlink w:anchor="_Sec10">
              <w:r w:rsidRPr="00052FBE">
                <w:rPr>
                  <w:color w:val="00467F"/>
                  <w:u w:val="single"/>
                  <w:lang w:val="pt-BR"/>
                </w:rPr>
                <w:t>Apêndice 1</w:t>
              </w:r>
            </w:hyperlink>
            <w:r w:rsidRPr="00052FBE">
              <w:rPr>
                <w:color w:val="404040"/>
                <w:lang w:val="pt-BR"/>
              </w:rPr>
              <w:t>)</w:t>
            </w:r>
          </w:p>
        </w:tc>
        <w:tc>
          <w:tcPr>
            <w:tcW w:w="5518" w:type="dxa"/>
          </w:tcPr>
          <w:p w:rsidR="0082133B" w:rsidRPr="00052FBE" w:rsidRDefault="0082133B">
            <w:pPr>
              <w:pStyle w:val="PURBody"/>
              <w:rPr>
                <w:lang w:val="pt-BR"/>
              </w:rPr>
            </w:pPr>
          </w:p>
        </w:tc>
      </w:tr>
      <w:tr w:rsidR="0082133B" w:rsidRPr="00520EC1" w:rsidTr="00F04EBB">
        <w:tc>
          <w:tcPr>
            <w:tcW w:w="5512" w:type="dxa"/>
          </w:tcPr>
          <w:p w:rsidR="0082133B" w:rsidRPr="00052FBE" w:rsidRDefault="0082133B">
            <w:pPr>
              <w:pStyle w:val="PURBody"/>
              <w:rPr>
                <w:lang w:val="pt-BR"/>
              </w:rPr>
            </w:pPr>
          </w:p>
        </w:tc>
        <w:tc>
          <w:tcPr>
            <w:tcW w:w="5518" w:type="dxa"/>
          </w:tcPr>
          <w:p w:rsidR="0082133B" w:rsidRPr="00052FBE" w:rsidRDefault="0082133B">
            <w:pPr>
              <w:pStyle w:val="PURBody"/>
              <w:rPr>
                <w:lang w:val="pt-BR"/>
              </w:rPr>
            </w:pPr>
          </w:p>
        </w:tc>
      </w:tr>
    </w:tbl>
    <w:p w:rsidR="0082133B" w:rsidRPr="00052FBE" w:rsidRDefault="00F04EBB">
      <w:pPr>
        <w:pStyle w:val="PURBlueBGHeader"/>
        <w:rPr>
          <w:lang w:val="pt-BR"/>
        </w:rPr>
      </w:pPr>
      <w:r w:rsidRPr="00052FBE">
        <w:rPr>
          <w:caps/>
          <w:lang w:val="pt-BR"/>
        </w:rPr>
        <w:t>SLs de Utilizador de Aplicações de Estação de Trabalho</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52FBE" w:rsidRDefault="00ED4593">
            <w:pPr>
              <w:pStyle w:val="PURBody"/>
              <w:rPr>
                <w:lang w:val="pt-BR"/>
              </w:rPr>
            </w:pPr>
            <w:r w:rsidRPr="00052FBE">
              <w:rPr>
                <w:b/>
                <w:i/>
                <w:lang w:val="pt-BR" w:bidi="he-IL"/>
              </w:rPr>
              <w:t>Necessárias para cada um dos:</w:t>
            </w:r>
          </w:p>
        </w:tc>
        <w:tc>
          <w:tcPr>
            <w:tcW w:w="5340" w:type="dxa"/>
          </w:tcPr>
          <w:p w:rsidR="0082133B" w:rsidRDefault="00ED4593">
            <w:pPr>
              <w:pStyle w:val="PURBody"/>
            </w:pPr>
            <w:r>
              <w:rPr>
                <w:b/>
                <w:i/>
                <w:lang w:bidi="he-IL"/>
              </w:rPr>
              <w:t>SL Necessária:</w:t>
            </w:r>
          </w:p>
        </w:tc>
      </w:tr>
      <w:tr w:rsidR="0082133B">
        <w:tc>
          <w:tcPr>
            <w:tcW w:w="5340" w:type="dxa"/>
          </w:tcPr>
          <w:p w:rsidR="0082133B" w:rsidRPr="00052FBE" w:rsidRDefault="00ED4593" w:rsidP="005D6562">
            <w:pPr>
              <w:pStyle w:val="PURBullet"/>
              <w:numPr>
                <w:ilvl w:val="0"/>
                <w:numId w:val="40"/>
              </w:numPr>
              <w:rPr>
                <w:lang w:val="pt-BR"/>
              </w:rPr>
            </w:pPr>
            <w:r w:rsidRPr="00052FBE">
              <w:rPr>
                <w:lang w:val="pt-BR" w:bidi="he-IL"/>
              </w:rPr>
              <w:t>Utilizadores que acedam ao serviço online ou a software relacionado</w:t>
            </w:r>
          </w:p>
        </w:tc>
        <w:tc>
          <w:tcPr>
            <w:tcW w:w="5340" w:type="dxa"/>
          </w:tcPr>
          <w:p w:rsidR="0082133B" w:rsidRPr="00052FBE" w:rsidRDefault="00ED4593" w:rsidP="005D6562">
            <w:pPr>
              <w:pStyle w:val="PURBullet"/>
              <w:numPr>
                <w:ilvl w:val="0"/>
                <w:numId w:val="41"/>
              </w:numPr>
              <w:rPr>
                <w:lang w:val="fr-FR"/>
              </w:rPr>
            </w:pPr>
            <w:r w:rsidRPr="00052FBE">
              <w:rPr>
                <w:lang w:val="fr-FR" w:bidi="he-IL"/>
              </w:rPr>
              <w:t xml:space="preserve">Office Professional Plus User SL </w:t>
            </w:r>
            <w:r w:rsidRPr="00052FBE">
              <w:rPr>
                <w:b/>
                <w:lang w:val="fr-FR" w:bidi="he-IL"/>
              </w:rPr>
              <w:t>ou</w:t>
            </w:r>
          </w:p>
          <w:p w:rsidR="0082133B" w:rsidRPr="00052FBE" w:rsidRDefault="00ED4593" w:rsidP="005D6562">
            <w:pPr>
              <w:pStyle w:val="PURBullet"/>
              <w:numPr>
                <w:ilvl w:val="0"/>
                <w:numId w:val="41"/>
              </w:numPr>
              <w:rPr>
                <w:lang w:val="fr-FR"/>
              </w:rPr>
            </w:pPr>
            <w:r w:rsidRPr="00052FBE">
              <w:rPr>
                <w:lang w:val="fr-FR" w:bidi="he-IL"/>
              </w:rPr>
              <w:t xml:space="preserve">Office 365 Plan E3 User SL </w:t>
            </w:r>
            <w:r w:rsidRPr="00052FBE">
              <w:rPr>
                <w:b/>
                <w:lang w:val="fr-FR" w:bidi="he-IL"/>
              </w:rPr>
              <w:t xml:space="preserve">ou </w:t>
            </w:r>
          </w:p>
          <w:p w:rsidR="0082133B" w:rsidRDefault="00ED4593" w:rsidP="005D6562">
            <w:pPr>
              <w:pStyle w:val="PURBullet"/>
              <w:numPr>
                <w:ilvl w:val="0"/>
                <w:numId w:val="41"/>
              </w:numPr>
            </w:pPr>
            <w:r>
              <w:rPr>
                <w:lang w:bidi="he-IL"/>
              </w:rPr>
              <w:t>Office 365 Plan E4 User SL</w:t>
            </w:r>
          </w:p>
        </w:tc>
      </w:tr>
    </w:tbl>
    <w:p w:rsidR="0082133B" w:rsidRDefault="00ED4593">
      <w:pPr>
        <w:pStyle w:val="PURBlueBGHeader"/>
      </w:pPr>
      <w:r>
        <w:t>Termos Adicionais:</w:t>
      </w:r>
    </w:p>
    <w:p w:rsidR="0082133B" w:rsidRDefault="00ED4593">
      <w:pPr>
        <w:pStyle w:val="PURBlueStrong-Indented"/>
      </w:pPr>
      <w:r>
        <w:t>DIREITOS DE INSTALAÇÃO E UTILIZAÇÃO</w:t>
      </w:r>
    </w:p>
    <w:p w:rsidR="0082133B" w:rsidRPr="00052FBE" w:rsidRDefault="00ED4593">
      <w:pPr>
        <w:pStyle w:val="PURBody-Indented"/>
        <w:rPr>
          <w:lang w:val="pt-BR"/>
        </w:rPr>
      </w:pPr>
      <w:r w:rsidRPr="00052FBE">
        <w:rPr>
          <w:lang w:val="pt-BR"/>
        </w:rPr>
        <w:t>Cada utilizador a quem atribua uma SL de Utilizador pode instalar e utilizar uma cópia do software por dispositivo no máximo até 5 dispositivos de cada vez.</w:t>
      </w:r>
    </w:p>
    <w:p w:rsidR="0082133B" w:rsidRPr="00052FBE" w:rsidRDefault="00ED4593">
      <w:pPr>
        <w:pStyle w:val="PURBlueStrong-Indented"/>
        <w:rPr>
          <w:lang w:val="pt-BR"/>
        </w:rPr>
      </w:pPr>
      <w:r w:rsidRPr="00052FBE">
        <w:rPr>
          <w:lang w:val="pt-BR"/>
        </w:rPr>
        <w:t>SERVIÇO ONLINE E ATUALIZAÇÃO DE SOFTWARE</w:t>
      </w:r>
    </w:p>
    <w:p w:rsidR="0082133B" w:rsidRPr="00052FBE" w:rsidRDefault="00ED4593">
      <w:pPr>
        <w:pStyle w:val="PURBody-Indented"/>
        <w:rPr>
          <w:lang w:val="pt-BR"/>
        </w:rPr>
      </w:pPr>
      <w:r w:rsidRPr="00052FBE">
        <w:rPr>
          <w:lang w:val="pt-BR"/>
        </w:rPr>
        <w:t>Se fornecermos uma atualização importante a software licenciado ao abrigo das SLs de Utilizador para o serviço online, tem de instalar a atualização em todos os dispositivos utilizando o serviço online para impedir uma interrupção do serviço online.</w:t>
      </w:r>
    </w:p>
    <w:p w:rsidR="0082133B" w:rsidRPr="00052FBE" w:rsidRDefault="00ED4593">
      <w:pPr>
        <w:pStyle w:val="PURBlueStrong-Indented"/>
        <w:rPr>
          <w:lang w:val="pt-BR"/>
        </w:rPr>
      </w:pPr>
      <w:r w:rsidRPr="00052FBE">
        <w:rPr>
          <w:lang w:val="pt-BR"/>
        </w:rPr>
        <w:t>LIGAÇÃO NECESSÁRIA</w:t>
      </w:r>
    </w:p>
    <w:p w:rsidR="0082133B" w:rsidRPr="00052FBE" w:rsidRDefault="00ED4593">
      <w:pPr>
        <w:pStyle w:val="PURBody-Indented"/>
        <w:rPr>
          <w:lang w:val="pt-BR"/>
        </w:rPr>
      </w:pPr>
      <w:r w:rsidRPr="00052FBE">
        <w:rPr>
          <w:lang w:val="pt-BR"/>
        </w:rPr>
        <w:t>Cada utilizador a quem atribua uma SL de Utilizador tem de ligar cada dispositivo no qual tenham instalado o software na Internet pelo menos uma vez a cada 45 dias.</w:t>
      </w:r>
      <w:r w:rsidR="00052FBE" w:rsidRPr="00052FBE">
        <w:rPr>
          <w:lang w:val="pt-BR"/>
        </w:rPr>
        <w:t xml:space="preserve"> </w:t>
      </w:r>
      <w:r w:rsidRPr="00052FBE">
        <w:rPr>
          <w:lang w:val="pt-BR"/>
        </w:rPr>
        <w:t>Se um utilizador não estiver em conformidade com este requisito, a funcionalidade do software pode ser afetada.</w:t>
      </w:r>
    </w:p>
    <w:p w:rsidR="0082133B" w:rsidRPr="00052FBE" w:rsidRDefault="00ED4593">
      <w:pPr>
        <w:pStyle w:val="PURBlueStrong-Indented"/>
        <w:rPr>
          <w:lang w:val="pt-BR"/>
        </w:rPr>
      </w:pPr>
      <w:r w:rsidRPr="00052FBE">
        <w:rPr>
          <w:lang w:val="pt-BR"/>
        </w:rPr>
        <w:t>UTILIZAÇÃO REMOTA</w:t>
      </w:r>
    </w:p>
    <w:p w:rsidR="0082133B" w:rsidRPr="00052FBE" w:rsidRDefault="00ED4593">
      <w:pPr>
        <w:pStyle w:val="PURBody-Indented"/>
        <w:rPr>
          <w:lang w:val="pt-BR"/>
        </w:rPr>
      </w:pPr>
      <w:r w:rsidRPr="00052FBE">
        <w:rPr>
          <w:lang w:val="pt-BR"/>
        </w:rPr>
        <w:t>Pode permitir que outros utilizadores acedam remotamente ao software para lhe prestarem serviços de suporte.</w:t>
      </w:r>
      <w:r w:rsidR="00052FBE" w:rsidRPr="00052FBE">
        <w:rPr>
          <w:lang w:val="pt-BR"/>
        </w:rPr>
        <w:t xml:space="preserve"> </w:t>
      </w:r>
      <w:r w:rsidRPr="00052FBE">
        <w:rPr>
          <w:lang w:val="pt-BR"/>
        </w:rPr>
        <w:t>Não é permitida qualquer outra utilização de acesso remoto.</w:t>
      </w:r>
    </w:p>
    <w:p w:rsidR="0082133B" w:rsidRPr="00052FBE" w:rsidRDefault="00ED4593">
      <w:pPr>
        <w:pStyle w:val="PURBlueStrong-Indented"/>
        <w:rPr>
          <w:lang w:val="pt-BR"/>
        </w:rPr>
      </w:pPr>
      <w:r w:rsidRPr="00052FBE">
        <w:rPr>
          <w:lang w:val="pt-BR"/>
        </w:rPr>
        <w:t>VALIDAÇÃO DA SUBSCRIÇÃO</w:t>
      </w:r>
    </w:p>
    <w:p w:rsidR="0082133B" w:rsidRPr="00052FBE" w:rsidRDefault="00ED4593">
      <w:pPr>
        <w:pStyle w:val="PURBody-Indented"/>
        <w:rPr>
          <w:lang w:val="pt-BR"/>
        </w:rPr>
      </w:pPr>
      <w:r w:rsidRPr="00052FBE">
        <w:rPr>
          <w:lang w:val="pt-BR"/>
        </w:rPr>
        <w:t>A Microsoft pode verificar automaticamente a versão de qualquer versão do software instalado pelos seus utilizadores em qualquer dispositivo. Os dispositivos nos quais o software é instalado podem fornecer periodicamente informações para verificar se o software está devidamente licenciado e que a Vigência não expirou.</w:t>
      </w:r>
      <w:r w:rsidR="00052FBE" w:rsidRPr="00052FBE">
        <w:rPr>
          <w:lang w:val="pt-BR"/>
        </w:rPr>
        <w:t xml:space="preserve"> </w:t>
      </w:r>
      <w:r w:rsidRPr="00052FBE">
        <w:rPr>
          <w:lang w:val="pt-BR"/>
        </w:rPr>
        <w:t xml:space="preserve">Estas informações incluem a versão do software, o Windows </w:t>
      </w:r>
      <w:r w:rsidRPr="00052FBE">
        <w:rPr>
          <w:lang w:val="pt-BR"/>
        </w:rPr>
        <w:lastRenderedPageBreak/>
        <w:t>Live ID do utilizador, as informações de ID do produto, o ID do computador e o endereço IP do dispositivo. Caso o software não esteja devidamente licenciado, a respetiva funcionalidade será afetada.</w:t>
      </w:r>
      <w:r w:rsidR="00052FBE" w:rsidRPr="00052FBE">
        <w:rPr>
          <w:lang w:val="pt-BR"/>
        </w:rPr>
        <w:t xml:space="preserve"> </w:t>
      </w:r>
      <w:r w:rsidRPr="00052FBE">
        <w:rPr>
          <w:lang w:val="pt-BR"/>
        </w:rPr>
        <w:t>O Cliente apenas poderá obter atualizações para o software da Microsoft ou de origens autorizadas.</w:t>
      </w:r>
      <w:r w:rsidR="00052FBE" w:rsidRPr="00052FBE">
        <w:rPr>
          <w:lang w:val="pt-BR"/>
        </w:rPr>
        <w:t xml:space="preserve"> </w:t>
      </w:r>
      <w:r w:rsidRPr="00052FBE">
        <w:rPr>
          <w:lang w:val="pt-BR"/>
        </w:rPr>
        <w:t xml:space="preserve">Para mais informações sobre a obtenção de atualizações de origens autorizadas, consulte </w:t>
      </w:r>
      <w:hyperlink r:id="rId62" w:history="1">
        <w:r w:rsidRPr="00052FBE">
          <w:rPr>
            <w:rStyle w:val="Hyperlink"/>
            <w:lang w:val="pt-BR"/>
          </w:rPr>
          <w:t>http://windows.microsoft.com/en-US/windows/help/genuine/faq</w:t>
        </w:r>
      </w:hyperlink>
      <w:r w:rsidRPr="00052FBE">
        <w:rPr>
          <w:lang w:val="pt-BR"/>
        </w:rPr>
        <w:t xml:space="preserve">. </w:t>
      </w:r>
      <w:r w:rsidRPr="00052FBE">
        <w:rPr>
          <w:b/>
          <w:lang w:val="pt-BR"/>
        </w:rPr>
        <w:t>Ao</w:t>
      </w:r>
      <w:r w:rsidRPr="00052FBE">
        <w:rPr>
          <w:b/>
          <w:color w:val="00467F"/>
          <w:lang w:val="pt-BR"/>
        </w:rPr>
        <w:t xml:space="preserve"> </w:t>
      </w:r>
      <w:r w:rsidRPr="00052FBE">
        <w:rPr>
          <w:b/>
          <w:lang w:val="pt-BR"/>
        </w:rPr>
        <w:t>utilizar o software, está a consentir com a transmissão das informações descritas nesta secção.</w:t>
      </w:r>
    </w:p>
    <w:p w:rsidR="0082133B" w:rsidRPr="00052FBE" w:rsidRDefault="00ED4593">
      <w:pPr>
        <w:pStyle w:val="PURBlueStrong-Indented"/>
        <w:rPr>
          <w:lang w:val="pt-BR"/>
        </w:rPr>
      </w:pPr>
      <w:r w:rsidRPr="00052FBE">
        <w:rPr>
          <w:lang w:val="pt-BR"/>
        </w:rPr>
        <w:t>MODELOS E ELEMENTOS DE MULTIMÉDIA</w:t>
      </w:r>
    </w:p>
    <w:p w:rsidR="0082133B" w:rsidRPr="00052FBE" w:rsidRDefault="00ED4593">
      <w:pPr>
        <w:pStyle w:val="PURBody-Indented"/>
        <w:rPr>
          <w:lang w:val="pt-BR"/>
        </w:rPr>
      </w:pPr>
      <w:r w:rsidRPr="00052FBE">
        <w:rPr>
          <w:lang w:val="pt-BR"/>
        </w:rPr>
        <w:t>Imagens, ClipArt, animações, sons, música, clips de vídeo, modelos multimédia e outras formas de conteúdo são “elementos multimédia”. O Cliente poderá ter acesso aos elementos multimédia fornecidos com o software ou como parte de um serviço relacionado.</w:t>
      </w:r>
      <w:r w:rsidR="00052FBE" w:rsidRPr="00052FBE">
        <w:rPr>
          <w:lang w:val="pt-BR"/>
        </w:rPr>
        <w:t xml:space="preserve"> </w:t>
      </w:r>
      <w:r w:rsidRPr="00052FBE">
        <w:rPr>
          <w:lang w:val="pt-BR"/>
        </w:rPr>
        <w:t xml:space="preserve">Pode copiar e utilizar esses elementos multimédia em projetos e documentos. Não lhe é permitido: </w:t>
      </w:r>
    </w:p>
    <w:p w:rsidR="0082133B" w:rsidRPr="00052FBE" w:rsidRDefault="00ED4593" w:rsidP="00FB4434">
      <w:pPr>
        <w:pStyle w:val="PURBody-Indented"/>
        <w:ind w:left="405" w:hanging="135"/>
        <w:rPr>
          <w:lang w:val="pt-BR"/>
        </w:rPr>
      </w:pPr>
      <w:r w:rsidRPr="00052FBE">
        <w:rPr>
          <w:lang w:val="pt-BR"/>
        </w:rPr>
        <w:t>• vender, licenciar ou distribuir cópias dos elementos multimédia por iniciativa própria ou como um produto se o valor principal do</w:t>
      </w:r>
      <w:r w:rsidR="000D11B8">
        <w:rPr>
          <w:lang w:val="pt-BR"/>
        </w:rPr>
        <w:t> </w:t>
      </w:r>
      <w:r w:rsidRPr="00052FBE">
        <w:rPr>
          <w:lang w:val="pt-BR"/>
        </w:rPr>
        <w:t>produto consistir nos elementos multimédia;</w:t>
      </w:r>
    </w:p>
    <w:p w:rsidR="0082133B" w:rsidRPr="00052FBE" w:rsidRDefault="00ED4593">
      <w:pPr>
        <w:pStyle w:val="PURBody-Indented"/>
        <w:rPr>
          <w:lang w:val="pt-BR"/>
        </w:rPr>
      </w:pPr>
      <w:r w:rsidRPr="00052FBE">
        <w:rPr>
          <w:lang w:val="pt-BR"/>
        </w:rPr>
        <w:t>• conceder aos seus clientes mais direitos para licenciamento ou distribuição dos elementos multimédia;</w:t>
      </w:r>
    </w:p>
    <w:p w:rsidR="0082133B" w:rsidRPr="00052FBE" w:rsidRDefault="00ED4593" w:rsidP="00FB4434">
      <w:pPr>
        <w:pStyle w:val="PURBody-Indented"/>
        <w:ind w:left="387" w:hanging="117"/>
        <w:rPr>
          <w:lang w:val="pt-BR"/>
        </w:rPr>
      </w:pPr>
      <w:r w:rsidRPr="00052FBE">
        <w:rPr>
          <w:lang w:val="pt-BR"/>
        </w:rPr>
        <w:t>• licenciar ou distribuir para fins comerciais os elementos multimédia que incluam a representação de indivíduos, governos, logótipos, marcas registadas ou emblemas identificáveis ou utilizar estes tipos de imagens de uma forma que possa implicar uma</w:t>
      </w:r>
      <w:r w:rsidR="000D11B8">
        <w:rPr>
          <w:lang w:val="pt-BR"/>
        </w:rPr>
        <w:t> </w:t>
      </w:r>
      <w:r w:rsidRPr="00052FBE">
        <w:rPr>
          <w:lang w:val="pt-BR"/>
        </w:rPr>
        <w:t>aprovação ou associação ao seu produto, entidade ou atividade; ou</w:t>
      </w:r>
    </w:p>
    <w:p w:rsidR="0082133B" w:rsidRPr="00052FBE" w:rsidRDefault="00ED4593">
      <w:pPr>
        <w:pStyle w:val="PURBody-Indented"/>
        <w:rPr>
          <w:lang w:val="pt-BR"/>
        </w:rPr>
      </w:pPr>
      <w:r w:rsidRPr="00052FBE">
        <w:rPr>
          <w:lang w:val="pt-BR"/>
        </w:rPr>
        <w:t>• criar trabalhos obscenos ou escandalosos utilizando os elementos multimédia.</w:t>
      </w:r>
    </w:p>
    <w:p w:rsidR="0082133B" w:rsidRPr="00052FBE" w:rsidRDefault="00ED4593">
      <w:pPr>
        <w:pStyle w:val="PURBody-Indented"/>
        <w:rPr>
          <w:lang w:val="pt-BR"/>
        </w:rPr>
      </w:pPr>
      <w:r w:rsidRPr="00052FBE">
        <w:rPr>
          <w:lang w:val="pt-BR"/>
        </w:rPr>
        <w:t xml:space="preserve">Para mais informações, visite </w:t>
      </w:r>
      <w:hyperlink r:id="rId63">
        <w:r w:rsidRPr="00052FBE">
          <w:rPr>
            <w:color w:val="00467F"/>
            <w:u w:val="single"/>
            <w:lang w:val="pt-BR"/>
          </w:rPr>
          <w:t>http://www.microsoft.com/permission</w:t>
        </w:r>
      </w:hyperlink>
      <w:r w:rsidRPr="00052FBE">
        <w:rPr>
          <w:lang w:val="pt-BR"/>
        </w:rPr>
        <w:t xml:space="preserve"> (em inglês).</w:t>
      </w:r>
    </w:p>
    <w:p w:rsidR="0082133B" w:rsidRPr="00052FBE" w:rsidRDefault="00ED4593">
      <w:pPr>
        <w:pStyle w:val="PURBlueStrong-Indented"/>
        <w:rPr>
          <w:lang w:val="pt-BR"/>
        </w:rPr>
      </w:pPr>
      <w:r w:rsidRPr="00052FBE">
        <w:rPr>
          <w:lang w:val="pt-BR"/>
        </w:rPr>
        <w:t>COMPONENTES DE TIPOS DE LETRA</w:t>
      </w:r>
    </w:p>
    <w:p w:rsidR="0082133B" w:rsidRPr="00052FBE" w:rsidRDefault="00ED4593" w:rsidP="00E5147E">
      <w:pPr>
        <w:pStyle w:val="PURBody-Indented"/>
        <w:rPr>
          <w:lang w:val="pt-BR"/>
        </w:rPr>
      </w:pPr>
      <w:r w:rsidRPr="00052FBE">
        <w:rPr>
          <w:lang w:val="pt-BR"/>
        </w:rPr>
        <w:t>O Cliente pode utilizar os tipos de letra instalados pelo software ou como parte de um serviço relacionado para apresentar e</w:t>
      </w:r>
      <w:r w:rsidR="00565D58">
        <w:rPr>
          <w:lang w:val="pt-BR"/>
        </w:rPr>
        <w:t> </w:t>
      </w:r>
      <w:r w:rsidRPr="00052FBE">
        <w:rPr>
          <w:lang w:val="pt-BR"/>
        </w:rPr>
        <w:t>imprimir conteúdo.</w:t>
      </w:r>
      <w:r w:rsidR="00052FBE" w:rsidRPr="00052FBE">
        <w:rPr>
          <w:lang w:val="pt-BR"/>
        </w:rPr>
        <w:t xml:space="preserve"> </w:t>
      </w:r>
      <w:r w:rsidRPr="00052FBE">
        <w:rPr>
          <w:lang w:val="pt-BR"/>
        </w:rPr>
        <w:t>O Cliente pode apenas incorporar tipos de letra em conteúdo, tal como permitido pelas restrições de incorporação nos tipos de letra, podendo transferi-las temporariamente para uma impressora ou para outro dispositivo de saída</w:t>
      </w:r>
      <w:r w:rsidR="00E5147E">
        <w:rPr>
          <w:lang w:val="pt-BR"/>
        </w:rPr>
        <w:t> </w:t>
      </w:r>
      <w:r w:rsidRPr="00052FBE">
        <w:rPr>
          <w:lang w:val="pt-BR"/>
        </w:rPr>
        <w:t>para imprimir conteúdo.</w:t>
      </w:r>
    </w:p>
    <w:p w:rsidR="0082133B" w:rsidRPr="00052FBE" w:rsidRDefault="001D1042">
      <w:pPr>
        <w:pStyle w:val="PURBreadcrumb"/>
        <w:rPr>
          <w:lang w:val="pt-BR"/>
        </w:rPr>
      </w:pPr>
      <w:hyperlink w:anchor="_Sec4">
        <w:r w:rsidR="00AD23F7" w:rsidRPr="00052FBE">
          <w:rPr>
            <w:color w:val="00467F"/>
            <w:u w:val="single"/>
            <w:lang w:val="pt-BR"/>
          </w:rPr>
          <w:t>Índice</w:t>
        </w:r>
      </w:hyperlink>
      <w:r w:rsidR="00AD23F7" w:rsidRPr="00052FBE">
        <w:rPr>
          <w:lang w:val="pt-BR"/>
        </w:rPr>
        <w:t xml:space="preserve"> / </w:t>
      </w:r>
      <w:hyperlink w:anchor="_Sec6">
        <w:r w:rsidR="00AD23F7" w:rsidRPr="00052FBE">
          <w:rPr>
            <w:color w:val="00467F"/>
            <w:u w:val="single"/>
            <w:lang w:val="pt-BR"/>
          </w:rPr>
          <w:t>Termos Universais</w:t>
        </w:r>
      </w:hyperlink>
      <w:r w:rsidR="00AD23F7" w:rsidRPr="00052FBE">
        <w:rPr>
          <w:lang w:val="pt-BR"/>
        </w:rPr>
        <w:t xml:space="preserve"> </w:t>
      </w:r>
    </w:p>
    <w:p w:rsidR="0082133B" w:rsidRPr="00052FBE" w:rsidRDefault="00ED4593">
      <w:pPr>
        <w:pStyle w:val="PURProductName"/>
        <w:rPr>
          <w:lang w:val="pt-BR"/>
        </w:rPr>
      </w:pPr>
      <w:bookmarkStart w:id="80" w:name="_Sec386"/>
      <w:r w:rsidRPr="00052FBE">
        <w:rPr>
          <w:lang w:val="pt-BR"/>
        </w:rPr>
        <w:t>Office Web Applications</w:t>
      </w:r>
      <w:bookmarkEnd w:id="80"/>
      <w:r w:rsidR="002F2ABD">
        <w:fldChar w:fldCharType="begin"/>
      </w:r>
      <w:r w:rsidRPr="00052FBE">
        <w:rPr>
          <w:lang w:val="pt-BR"/>
        </w:rPr>
        <w:instrText xml:space="preserve">XE "Office Web Applications" </w:instrText>
      </w:r>
      <w:r w:rsidR="002F2ABD">
        <w:fldChar w:fldCharType="end"/>
      </w:r>
      <w:r w:rsidR="002F2ABD">
        <w:fldChar w:fldCharType="begin"/>
      </w:r>
      <w:r w:rsidRPr="00052FBE">
        <w:rPr>
          <w:lang w:val="pt-BR"/>
        </w:rPr>
        <w:instrText xml:space="preserve"> TC "</w:instrText>
      </w:r>
      <w:bookmarkStart w:id="81" w:name="_Toc328756454"/>
      <w:bookmarkStart w:id="82" w:name="_Toc328756491"/>
      <w:r w:rsidRPr="00052FBE">
        <w:rPr>
          <w:lang w:val="pt-BR"/>
        </w:rPr>
        <w:instrText>Office Web Applications</w:instrText>
      </w:r>
      <w:bookmarkEnd w:id="81"/>
      <w:bookmarkEnd w:id="82"/>
      <w:r w:rsidRPr="00052FBE">
        <w:rPr>
          <w:lang w:val="pt-BR"/>
        </w:rPr>
        <w:instrText>" \l 2</w:instrText>
      </w:r>
      <w:r w:rsidR="002F2ABD">
        <w:fldChar w:fldCharType="end"/>
      </w:r>
    </w:p>
    <w:p w:rsidR="0082133B" w:rsidRPr="00052FBE" w:rsidRDefault="00ED4593">
      <w:pPr>
        <w:pStyle w:val="PURLicenseTerm"/>
        <w:rPr>
          <w:lang w:val="pt-BR"/>
        </w:rPr>
      </w:pPr>
      <w:r w:rsidRPr="00052FBE">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345"/>
        <w:gridCol w:w="5685"/>
      </w:tblGrid>
      <w:tr w:rsidR="0082133B" w:rsidRPr="00520EC1">
        <w:tc>
          <w:tcPr>
            <w:tcW w:w="6120" w:type="dxa"/>
          </w:tcPr>
          <w:p w:rsidR="0082133B" w:rsidRPr="00052FBE" w:rsidRDefault="0082133B">
            <w:pPr>
              <w:pStyle w:val="PURBody"/>
              <w:rPr>
                <w:lang w:val="pt-BR"/>
              </w:rPr>
            </w:pPr>
          </w:p>
        </w:tc>
        <w:tc>
          <w:tcPr>
            <w:tcW w:w="6120" w:type="dxa"/>
          </w:tcPr>
          <w:p w:rsidR="0082133B" w:rsidRPr="00052FBE" w:rsidRDefault="00ED4593">
            <w:pPr>
              <w:pStyle w:val="PURBody"/>
              <w:rPr>
                <w:lang w:val="pt-BR"/>
              </w:rPr>
            </w:pPr>
            <w:r w:rsidRPr="00052FBE">
              <w:rPr>
                <w:color w:val="404040"/>
                <w:lang w:val="pt-BR"/>
              </w:rPr>
              <w:t xml:space="preserve">Contrato de Nível de Serviço: </w:t>
            </w:r>
            <w:r w:rsidRPr="00191208">
              <w:rPr>
                <w:b/>
                <w:lang w:val="pt-BR"/>
              </w:rPr>
              <w:t>Sim</w:t>
            </w:r>
            <w:r w:rsidRPr="00052FBE">
              <w:rPr>
                <w:b/>
                <w:color w:val="404040"/>
                <w:lang w:val="pt-BR"/>
              </w:rPr>
              <w:t xml:space="preserve"> </w:t>
            </w:r>
            <w:r w:rsidRPr="00052FBE">
              <w:rPr>
                <w:color w:val="404040"/>
                <w:lang w:val="pt-BR"/>
              </w:rPr>
              <w:t xml:space="preserve">(Consulte </w:t>
            </w:r>
            <w:hyperlink r:id="rId64">
              <w:hyperlink r:id="rId65" w:history="1">
                <w:r w:rsidR="00872490" w:rsidRPr="00872490">
                  <w:rPr>
                    <w:rStyle w:val="Hyperlink"/>
                    <w:lang w:val="pt-BR"/>
                  </w:rPr>
                  <w:t>http://microsoft.com/licensing/contracts</w:t>
                </w:r>
              </w:hyperlink>
              <w:r w:rsidRPr="00052FBE">
                <w:rPr>
                  <w:color w:val="404040"/>
                  <w:lang w:val="pt-BR"/>
                </w:rPr>
                <w:t>)</w:t>
              </w:r>
            </w:hyperlink>
          </w:p>
        </w:tc>
      </w:tr>
    </w:tbl>
    <w:p w:rsidR="0082133B" w:rsidRDefault="00ED4593">
      <w:pPr>
        <w:pStyle w:val="PURBlueBGHeader"/>
      </w:pPr>
      <w:r>
        <w:t>SLs DE UTILIZADOR</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52FBE" w:rsidRDefault="00ED4593">
            <w:pPr>
              <w:pStyle w:val="PURBody"/>
              <w:rPr>
                <w:lang w:val="pt-BR"/>
              </w:rPr>
            </w:pPr>
            <w:r w:rsidRPr="00052FBE">
              <w:rPr>
                <w:b/>
                <w:i/>
                <w:lang w:val="pt-BR" w:bidi="he-IL"/>
              </w:rPr>
              <w:t>Necessárias para cada um dos:</w:t>
            </w:r>
          </w:p>
          <w:p w:rsidR="0082133B" w:rsidRPr="00052FBE" w:rsidRDefault="00ED4593" w:rsidP="005D6562">
            <w:pPr>
              <w:pStyle w:val="PURBullet"/>
              <w:numPr>
                <w:ilvl w:val="0"/>
                <w:numId w:val="42"/>
              </w:numPr>
              <w:rPr>
                <w:lang w:val="pt-BR"/>
              </w:rPr>
            </w:pPr>
            <w:r w:rsidRPr="00052FBE">
              <w:rPr>
                <w:lang w:val="pt-BR" w:bidi="he-IL"/>
              </w:rPr>
              <w:t>Utilizadores que acedam ao serviço online ou a software relacionado</w:t>
            </w:r>
          </w:p>
        </w:tc>
        <w:tc>
          <w:tcPr>
            <w:tcW w:w="5340" w:type="dxa"/>
          </w:tcPr>
          <w:p w:rsidR="0082133B" w:rsidRDefault="00ED4593">
            <w:pPr>
              <w:pStyle w:val="PURBody"/>
            </w:pPr>
            <w:r>
              <w:rPr>
                <w:b/>
                <w:i/>
                <w:lang w:bidi="he-IL"/>
              </w:rPr>
              <w:t>SL Necessária:</w:t>
            </w:r>
          </w:p>
          <w:p w:rsidR="00EC153F" w:rsidRPr="00052FBE" w:rsidRDefault="00EC153F" w:rsidP="005D6562">
            <w:pPr>
              <w:pStyle w:val="PURBullet"/>
              <w:numPr>
                <w:ilvl w:val="0"/>
                <w:numId w:val="43"/>
              </w:numPr>
              <w:rPr>
                <w:lang w:val="fr-FR"/>
              </w:rPr>
            </w:pPr>
            <w:r w:rsidRPr="00052FBE">
              <w:rPr>
                <w:rFonts w:ascii="Tahoma" w:hAnsi="Tahoma"/>
                <w:color w:val="000000"/>
                <w:szCs w:val="18"/>
                <w:lang w:val="fr-FR" w:bidi="he-IL"/>
              </w:rPr>
              <w:t xml:space="preserve">Office Web Applications User SL </w:t>
            </w:r>
            <w:r w:rsidRPr="00052FBE">
              <w:rPr>
                <w:b/>
                <w:lang w:val="fr-FR" w:bidi="he-IL"/>
              </w:rPr>
              <w:t>ou</w:t>
            </w:r>
          </w:p>
          <w:p w:rsidR="0082133B" w:rsidRPr="00052FBE" w:rsidRDefault="00ED4593" w:rsidP="005D6562">
            <w:pPr>
              <w:pStyle w:val="PURBullet"/>
              <w:numPr>
                <w:ilvl w:val="0"/>
                <w:numId w:val="43"/>
              </w:numPr>
              <w:rPr>
                <w:lang w:val="fr-FR"/>
              </w:rPr>
            </w:pPr>
            <w:r w:rsidRPr="00052FBE">
              <w:rPr>
                <w:lang w:val="fr-FR" w:bidi="he-IL"/>
              </w:rPr>
              <w:t xml:space="preserve">Office 365 Plan K2 User SL </w:t>
            </w:r>
            <w:r w:rsidRPr="00052FBE">
              <w:rPr>
                <w:b/>
                <w:lang w:val="fr-FR" w:bidi="he-IL"/>
              </w:rPr>
              <w:t>ou</w:t>
            </w:r>
          </w:p>
          <w:p w:rsidR="007C7028" w:rsidRPr="00165429"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 xml:space="preserve">User SL </w:t>
            </w:r>
            <w:r>
              <w:rPr>
                <w:rFonts w:ascii="Tahoma" w:hAnsi="Tahoma" w:cs="Arial"/>
                <w:b/>
                <w:color w:val="000000"/>
                <w:szCs w:val="18"/>
                <w:lang w:bidi="he-IL"/>
              </w:rPr>
              <w:t>ou</w:t>
            </w:r>
          </w:p>
          <w:p w:rsidR="007C7028" w:rsidRPr="00567C9B"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User SL </w:t>
            </w:r>
            <w:r>
              <w:rPr>
                <w:rFonts w:ascii="Tahoma" w:hAnsi="Tahoma" w:cs="Arial"/>
                <w:b/>
                <w:color w:val="000000"/>
                <w:szCs w:val="18"/>
                <w:lang w:bidi="he-IL"/>
              </w:rPr>
              <w:t>ou</w:t>
            </w:r>
          </w:p>
          <w:p w:rsidR="007C7028" w:rsidRPr="00567C9B"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 xml:space="preserve">User SL </w:t>
            </w:r>
            <w:r>
              <w:rPr>
                <w:rFonts w:ascii="Tahoma" w:hAnsi="Tahoma" w:cs="Arial"/>
                <w:b/>
                <w:color w:val="000000"/>
                <w:szCs w:val="18"/>
                <w:lang w:bidi="he-IL"/>
              </w:rPr>
              <w:t>ou</w:t>
            </w:r>
          </w:p>
          <w:p w:rsidR="0082133B" w:rsidRPr="00D13C14" w:rsidRDefault="00ED4593" w:rsidP="005D6562">
            <w:pPr>
              <w:pStyle w:val="PURBullet"/>
              <w:numPr>
                <w:ilvl w:val="0"/>
                <w:numId w:val="43"/>
              </w:numPr>
              <w:rPr>
                <w:lang w:val="fr-FR"/>
              </w:rPr>
            </w:pPr>
            <w:r w:rsidRPr="00D13C14">
              <w:rPr>
                <w:lang w:val="fr-FR" w:bidi="he-IL"/>
              </w:rPr>
              <w:t xml:space="preserve">Office 365 Plan E2 User SL </w:t>
            </w:r>
            <w:r w:rsidRPr="00D13C14">
              <w:rPr>
                <w:b/>
                <w:lang w:val="fr-FR" w:bidi="he-IL"/>
              </w:rPr>
              <w:t>ou</w:t>
            </w:r>
          </w:p>
          <w:p w:rsidR="0082133B" w:rsidRPr="00D13C14" w:rsidRDefault="00ED4593" w:rsidP="005D6562">
            <w:pPr>
              <w:pStyle w:val="PURBullet"/>
              <w:numPr>
                <w:ilvl w:val="0"/>
                <w:numId w:val="43"/>
              </w:numPr>
              <w:rPr>
                <w:lang w:val="fr-FR"/>
              </w:rPr>
            </w:pPr>
            <w:r w:rsidRPr="00D13C14">
              <w:rPr>
                <w:lang w:val="fr-FR" w:bidi="he-IL"/>
              </w:rPr>
              <w:t xml:space="preserve">Office 365 Plan E3 User SL </w:t>
            </w:r>
            <w:r w:rsidRPr="00D13C14">
              <w:rPr>
                <w:b/>
                <w:lang w:val="fr-FR" w:bidi="he-IL"/>
              </w:rPr>
              <w:t>ou</w:t>
            </w:r>
          </w:p>
          <w:p w:rsidR="0082133B" w:rsidRDefault="00ED4593" w:rsidP="005D6562">
            <w:pPr>
              <w:pStyle w:val="PURBullet"/>
              <w:numPr>
                <w:ilvl w:val="0"/>
                <w:numId w:val="43"/>
              </w:numPr>
            </w:pPr>
            <w:r>
              <w:rPr>
                <w:lang w:bidi="he-IL"/>
              </w:rPr>
              <w:t>Office 365 Plan E4 User SL</w:t>
            </w:r>
          </w:p>
        </w:tc>
      </w:tr>
    </w:tbl>
    <w:p w:rsidR="0082133B" w:rsidRDefault="001D1042">
      <w:pPr>
        <w:pStyle w:val="PURBreadcrumb"/>
      </w:pPr>
      <w:hyperlink w:anchor="_Sec4">
        <w:r w:rsidR="00AD23F7">
          <w:rPr>
            <w:color w:val="00467F"/>
            <w:u w:val="single"/>
          </w:rPr>
          <w:t>Índice</w:t>
        </w:r>
      </w:hyperlink>
      <w:r w:rsidR="00AD23F7">
        <w:t xml:space="preserve"> / </w:t>
      </w:r>
      <w:hyperlink w:anchor="_Sec6">
        <w:r w:rsidR="00AD23F7">
          <w:rPr>
            <w:color w:val="00467F"/>
            <w:u w:val="single"/>
          </w:rPr>
          <w:t>Termos Universais</w:t>
        </w:r>
      </w:hyperlink>
      <w:r w:rsidR="00AD23F7">
        <w:t xml:space="preserve"> </w:t>
      </w:r>
    </w:p>
    <w:p w:rsidR="0082133B" w:rsidRDefault="00ED4593">
      <w:pPr>
        <w:pStyle w:val="PURProductName"/>
      </w:pPr>
      <w:bookmarkStart w:id="83" w:name="_Sec387"/>
      <w:r>
        <w:t>SharePoint Online Kiosk</w:t>
      </w:r>
      <w:bookmarkEnd w:id="83"/>
      <w:r w:rsidR="002F2ABD">
        <w:fldChar w:fldCharType="begin"/>
      </w:r>
      <w:r>
        <w:instrText xml:space="preserve">XE "SharePoint Online Kiosk" </w:instrText>
      </w:r>
      <w:r w:rsidR="002F2ABD">
        <w:fldChar w:fldCharType="end"/>
      </w:r>
      <w:r w:rsidR="002F2ABD">
        <w:fldChar w:fldCharType="begin"/>
      </w:r>
      <w:r>
        <w:instrText xml:space="preserve"> TC "</w:instrText>
      </w:r>
      <w:bookmarkStart w:id="84" w:name="_Toc328756455"/>
      <w:bookmarkStart w:id="85" w:name="_Toc328756492"/>
      <w:r>
        <w:instrText>SharePoint Online Kiosk</w:instrText>
      </w:r>
      <w:bookmarkEnd w:id="84"/>
      <w:bookmarkEnd w:id="85"/>
      <w:r>
        <w:instrText>" \l 2</w:instrText>
      </w:r>
      <w:r w:rsidR="002F2ABD">
        <w:fldChar w:fldCharType="end"/>
      </w:r>
    </w:p>
    <w:p w:rsidR="0082133B" w:rsidRPr="00D13C14" w:rsidRDefault="00ED4593">
      <w:pPr>
        <w:pStyle w:val="PURLicenseTerm"/>
        <w:rPr>
          <w:lang w:val="pt-BR"/>
        </w:rPr>
      </w:pPr>
      <w:r w:rsidRPr="00D13C14">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520EC1">
        <w:tc>
          <w:tcPr>
            <w:tcW w:w="6120" w:type="dxa"/>
          </w:tcPr>
          <w:p w:rsidR="0082133B" w:rsidRPr="00D13C14" w:rsidRDefault="00ED4593">
            <w:pPr>
              <w:pStyle w:val="PURBody"/>
              <w:rPr>
                <w:lang w:val="pt-BR"/>
              </w:rPr>
            </w:pPr>
            <w:r w:rsidRPr="000066B3">
              <w:t xml:space="preserve">Declaração de Privacidade e Segurança do Office 365: </w:t>
            </w:r>
            <w:r w:rsidRPr="00191208">
              <w:rPr>
                <w:b/>
                <w:lang w:val="pt-BR"/>
              </w:rPr>
              <w:t>Sim</w:t>
            </w:r>
            <w:r w:rsidRPr="000066B3">
              <w:t xml:space="preserve"> (Consulte </w:t>
            </w:r>
            <w:hyperlink r:id="rId66">
              <w:r w:rsidRPr="00D13C14">
                <w:rPr>
                  <w:color w:val="00467F"/>
                  <w:u w:val="single"/>
                  <w:lang w:val="pt-BR"/>
                </w:rPr>
                <w:t>http://go.microsoft.com/fwlink/?LinkID=212058&amp;clcid=0x409</w:t>
              </w:r>
            </w:hyperlink>
            <w:r w:rsidRPr="00D13C14">
              <w:rPr>
                <w:color w:val="404040"/>
                <w:lang w:val="pt-BR"/>
              </w:rPr>
              <w:t>)</w:t>
            </w:r>
          </w:p>
        </w:tc>
        <w:tc>
          <w:tcPr>
            <w:tcW w:w="6120" w:type="dxa"/>
          </w:tcPr>
          <w:p w:rsidR="0082133B" w:rsidRPr="00D13C14" w:rsidRDefault="00ED4593">
            <w:pPr>
              <w:pStyle w:val="PURBody"/>
              <w:rPr>
                <w:lang w:val="pt-BR"/>
              </w:rPr>
            </w:pPr>
            <w:r w:rsidRPr="000066B3">
              <w:t>Contrato de Nível de Serviço</w:t>
            </w:r>
            <w:r w:rsidRPr="00D13C14">
              <w:rPr>
                <w:color w:val="404040"/>
                <w:lang w:val="pt-BR"/>
              </w:rPr>
              <w:t xml:space="preserve">: </w:t>
            </w:r>
            <w:r w:rsidRPr="00191208">
              <w:rPr>
                <w:b/>
                <w:lang w:val="pt-BR"/>
              </w:rPr>
              <w:t>Sim</w:t>
            </w:r>
            <w:r w:rsidRPr="00D13C14">
              <w:rPr>
                <w:b/>
                <w:color w:val="404040"/>
                <w:lang w:val="pt-BR"/>
              </w:rPr>
              <w:t xml:space="preserve"> </w:t>
            </w:r>
            <w:r w:rsidRPr="000066B3">
              <w:t>(Consulte</w:t>
            </w:r>
            <w:r w:rsidRPr="00D13C14">
              <w:rPr>
                <w:color w:val="404040"/>
                <w:lang w:val="pt-BR"/>
              </w:rPr>
              <w:t xml:space="preserve"> </w:t>
            </w:r>
            <w:hyperlink r:id="rId67">
              <w:hyperlink r:id="rId68" w:history="1">
                <w:r w:rsidR="00872490" w:rsidRPr="00872490">
                  <w:rPr>
                    <w:rStyle w:val="Hyperlink"/>
                    <w:lang w:val="pt-BR"/>
                  </w:rPr>
                  <w:t>http://microsoft.com/licensing/contracts</w:t>
                </w:r>
              </w:hyperlink>
              <w:r w:rsidRPr="000066B3">
                <w:t>)</w:t>
              </w:r>
            </w:hyperlink>
          </w:p>
        </w:tc>
      </w:tr>
    </w:tbl>
    <w:p w:rsidR="0082133B" w:rsidRDefault="00ED4593">
      <w:pPr>
        <w:pStyle w:val="PURBlueBGHeader"/>
      </w:pPr>
      <w:r>
        <w:t>SLs DE UTILIZADOR</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13C14" w:rsidRDefault="00ED4593">
            <w:pPr>
              <w:pStyle w:val="PURBody"/>
              <w:rPr>
                <w:lang w:val="pt-BR"/>
              </w:rPr>
            </w:pPr>
            <w:r w:rsidRPr="00D13C14">
              <w:rPr>
                <w:b/>
                <w:i/>
                <w:lang w:val="pt-BR" w:bidi="he-IL"/>
              </w:rPr>
              <w:t>Necessárias para cada um dos:</w:t>
            </w:r>
          </w:p>
          <w:p w:rsidR="0082133B" w:rsidRPr="00D13C14" w:rsidRDefault="00ED4593" w:rsidP="005D6562">
            <w:pPr>
              <w:pStyle w:val="PURBullet"/>
              <w:numPr>
                <w:ilvl w:val="0"/>
                <w:numId w:val="44"/>
              </w:numPr>
              <w:rPr>
                <w:lang w:val="pt-BR"/>
              </w:rPr>
            </w:pPr>
            <w:r w:rsidRPr="00D13C14">
              <w:rPr>
                <w:lang w:val="pt-BR" w:bidi="he-IL"/>
              </w:rPr>
              <w:t>Utilizadores autenticados</w:t>
            </w:r>
            <w:r w:rsidRPr="00D13C14">
              <w:rPr>
                <w:vertAlign w:val="superscript"/>
                <w:lang w:val="pt-BR" w:bidi="he-IL"/>
              </w:rPr>
              <w:t>1</w:t>
            </w:r>
            <w:r w:rsidRPr="00D13C14">
              <w:rPr>
                <w:lang w:val="pt-BR" w:bidi="he-IL"/>
              </w:rPr>
              <w:t xml:space="preserve"> que acedam ao serviço online </w:t>
            </w:r>
            <w:r w:rsidRPr="00D13C14">
              <w:rPr>
                <w:lang w:val="pt-BR" w:bidi="he-IL"/>
              </w:rPr>
              <w:lastRenderedPageBreak/>
              <w:t>ou a software relacionado para acesso “só de leitura” para visualizar conteúdo de sites e “privilégios de edição” para formulários baseados no browser ou do InfoPath e Utilizadores do Office 365 Plan K2 que acedam ao serviço online para criar e editar documentos do Office. Não são permitidos quaisquer outros acessos e utilizações do serviço.</w:t>
            </w:r>
          </w:p>
          <w:p w:rsidR="00EC153F" w:rsidRPr="00D13C14" w:rsidRDefault="00035228" w:rsidP="00035228">
            <w:pPr>
              <w:spacing w:after="120"/>
              <w:ind w:left="288"/>
              <w:rPr>
                <w:rFonts w:cs="Arial"/>
                <w:szCs w:val="18"/>
                <w:lang w:val="pt-BR" w:eastAsia="zh-CN"/>
              </w:rPr>
            </w:pPr>
            <w:r w:rsidRPr="00D13C14">
              <w:rPr>
                <w:rFonts w:ascii="Tahoma" w:hAnsi="Tahoma"/>
                <w:szCs w:val="18"/>
                <w:vertAlign w:val="superscript"/>
                <w:lang w:val="pt-BR" w:eastAsia="zh-CN" w:bidi="he-IL"/>
              </w:rPr>
              <w:t>1</w:t>
            </w:r>
            <w:r w:rsidRPr="00D13C14">
              <w:rPr>
                <w:szCs w:val="18"/>
                <w:lang w:val="pt-BR" w:eastAsia="zh-CN" w:bidi="he-IL"/>
              </w:rPr>
              <w:t>Pré-visualização de Funcionalidades para Utilizadores Externos.</w:t>
            </w:r>
            <w:r w:rsidR="00052FBE" w:rsidRPr="00D13C14">
              <w:rPr>
                <w:szCs w:val="18"/>
                <w:lang w:val="pt-BR" w:eastAsia="zh-CN" w:bidi="he-IL"/>
              </w:rPr>
              <w:t xml:space="preserve"> </w:t>
            </w:r>
            <w:r w:rsidRPr="00D13C14">
              <w:rPr>
                <w:szCs w:val="18"/>
                <w:lang w:val="pt-BR" w:eastAsia="zh-CN" w:bidi="he-IL"/>
              </w:rPr>
              <w:t>Está disponível uma Pré-visualização Técnica para o acesso de utilizadores externos autenticados.</w:t>
            </w:r>
            <w:r w:rsidR="00052FBE" w:rsidRPr="00D13C14">
              <w:rPr>
                <w:szCs w:val="18"/>
                <w:lang w:val="pt-BR" w:eastAsia="zh-CN" w:bidi="he-IL"/>
              </w:rPr>
              <w:t xml:space="preserve"> </w:t>
            </w:r>
            <w:r w:rsidRPr="00D13C14">
              <w:rPr>
                <w:szCs w:val="18"/>
                <w:lang w:val="pt-BR" w:eastAsia="zh-CN" w:bidi="he-IL"/>
              </w:rPr>
              <w:t>Ao abrigo da Pré-visualização Técnica, o Cliente pode convidar utilizadores externos autenticados para acederem a sites do SharePoint com acesso externo através da funcionalidade Share-By-Mail do SharePoint Online sem adquirir e atribuir SLs de Utilizador para esses utilizadores.</w:t>
            </w:r>
            <w:r w:rsidR="00052FBE" w:rsidRPr="00D13C14">
              <w:rPr>
                <w:szCs w:val="18"/>
                <w:lang w:val="pt-BR" w:eastAsia="zh-CN" w:bidi="he-IL"/>
              </w:rPr>
              <w:t xml:space="preserve"> </w:t>
            </w:r>
            <w:r w:rsidRPr="00D13C14">
              <w:rPr>
                <w:szCs w:val="18"/>
                <w:lang w:val="pt-BR" w:eastAsia="zh-CN" w:bidi="he-IL"/>
              </w:rPr>
              <w:t>A Pré-visualização Técnica termina com a próxima grande atualização do serviço, altura em que a Microsoft pode optar por disponibilizar o mesmo acesso ao abrigo de uma licença de subscrição em separado.</w:t>
            </w:r>
            <w:r w:rsidR="00052FBE" w:rsidRPr="00D13C14">
              <w:rPr>
                <w:szCs w:val="18"/>
                <w:lang w:val="pt-BR" w:eastAsia="zh-CN" w:bidi="he-IL"/>
              </w:rPr>
              <w:t xml:space="preserve"> </w:t>
            </w:r>
            <w:r w:rsidRPr="00D13C14">
              <w:rPr>
                <w:szCs w:val="18"/>
                <w:lang w:val="pt-BR" w:eastAsia="zh-CN" w:bidi="he-IL"/>
              </w:rPr>
              <w:t>A utilização do serviço online e do software relacionado ao abrigo da Pré-visualização Técnica está sujeita aos termos e condições do seu Contrato de Subscrição Online da Microsoft e dos presentes Direitos de Utilização de Serviços Online.</w:t>
            </w:r>
          </w:p>
          <w:p w:rsidR="00EC153F" w:rsidRPr="00D13C14" w:rsidRDefault="00EC153F" w:rsidP="00EC153F">
            <w:pPr>
              <w:pStyle w:val="PURBody"/>
              <w:rPr>
                <w:lang w:val="pt-BR"/>
              </w:rPr>
            </w:pPr>
          </w:p>
        </w:tc>
        <w:tc>
          <w:tcPr>
            <w:tcW w:w="5340" w:type="dxa"/>
          </w:tcPr>
          <w:p w:rsidR="0082133B" w:rsidRDefault="00ED4593">
            <w:pPr>
              <w:pStyle w:val="PURBody"/>
            </w:pPr>
            <w:r>
              <w:rPr>
                <w:b/>
                <w:i/>
                <w:lang w:bidi="he-IL"/>
              </w:rPr>
              <w:lastRenderedPageBreak/>
              <w:t>SL Necessária:</w:t>
            </w:r>
          </w:p>
          <w:p w:rsidR="0082133B" w:rsidRPr="00D13C14" w:rsidRDefault="00ED4593" w:rsidP="005D6562">
            <w:pPr>
              <w:pStyle w:val="PURBullet"/>
              <w:numPr>
                <w:ilvl w:val="0"/>
                <w:numId w:val="45"/>
              </w:numPr>
              <w:rPr>
                <w:lang w:val="fr-FR"/>
              </w:rPr>
            </w:pPr>
            <w:r w:rsidRPr="00D13C14">
              <w:rPr>
                <w:lang w:val="fr-FR" w:bidi="he-IL"/>
              </w:rPr>
              <w:t xml:space="preserve">Office 365 Plan K1 User SL </w:t>
            </w:r>
            <w:r w:rsidRPr="00D13C14">
              <w:rPr>
                <w:b/>
                <w:lang w:val="fr-FR" w:bidi="he-IL"/>
              </w:rPr>
              <w:t>ou</w:t>
            </w:r>
          </w:p>
          <w:p w:rsidR="0082133B" w:rsidRDefault="00ED4593" w:rsidP="005D6562">
            <w:pPr>
              <w:pStyle w:val="PURBullet"/>
              <w:numPr>
                <w:ilvl w:val="0"/>
                <w:numId w:val="45"/>
              </w:numPr>
            </w:pPr>
            <w:r>
              <w:rPr>
                <w:lang w:bidi="he-IL"/>
              </w:rPr>
              <w:lastRenderedPageBreak/>
              <w:t>Office 365 Plan K2 User SL</w:t>
            </w:r>
          </w:p>
        </w:tc>
      </w:tr>
    </w:tbl>
    <w:p w:rsidR="0082133B" w:rsidRDefault="001D1042">
      <w:pPr>
        <w:pStyle w:val="PURBreadcrumb"/>
      </w:pPr>
      <w:hyperlink w:anchor="_Sec4">
        <w:r w:rsidR="00AD23F7">
          <w:rPr>
            <w:color w:val="00467F"/>
            <w:u w:val="single"/>
          </w:rPr>
          <w:t>Índice</w:t>
        </w:r>
      </w:hyperlink>
      <w:r w:rsidR="00AD23F7">
        <w:t xml:space="preserve"> / </w:t>
      </w:r>
      <w:hyperlink w:anchor="_Sec6">
        <w:r w:rsidR="00AD23F7">
          <w:rPr>
            <w:color w:val="00467F"/>
            <w:u w:val="single"/>
          </w:rPr>
          <w:t>Termos Universais</w:t>
        </w:r>
      </w:hyperlink>
      <w:r w:rsidR="00AD23F7">
        <w:t xml:space="preserve"> </w:t>
      </w:r>
    </w:p>
    <w:p w:rsidR="0082133B" w:rsidRDefault="00ED4593">
      <w:pPr>
        <w:pStyle w:val="PURProductName"/>
      </w:pPr>
      <w:bookmarkStart w:id="86" w:name="_Sec436"/>
      <w:r>
        <w:t>SharePoint Online Plan 1</w:t>
      </w:r>
      <w:bookmarkEnd w:id="86"/>
      <w:r w:rsidR="002F2ABD">
        <w:fldChar w:fldCharType="begin"/>
      </w:r>
      <w:r>
        <w:instrText xml:space="preserve">XE "SharePoint Online Plan 1" </w:instrText>
      </w:r>
      <w:r w:rsidR="002F2ABD">
        <w:fldChar w:fldCharType="end"/>
      </w:r>
      <w:r w:rsidR="002F2ABD">
        <w:fldChar w:fldCharType="begin"/>
      </w:r>
      <w:r>
        <w:instrText xml:space="preserve"> TC "</w:instrText>
      </w:r>
      <w:bookmarkStart w:id="87" w:name="_Toc328756456"/>
      <w:bookmarkStart w:id="88" w:name="_Toc328756493"/>
      <w:r>
        <w:instrText>SharePoint Online Plan 1</w:instrText>
      </w:r>
      <w:bookmarkEnd w:id="87"/>
      <w:bookmarkEnd w:id="88"/>
      <w:r>
        <w:instrText>" \l 2</w:instrText>
      </w:r>
      <w:r w:rsidR="002F2ABD">
        <w:fldChar w:fldCharType="end"/>
      </w:r>
    </w:p>
    <w:p w:rsidR="0082133B" w:rsidRPr="00D13C14" w:rsidRDefault="00ED4593">
      <w:pPr>
        <w:pStyle w:val="PURLicenseTerm"/>
        <w:rPr>
          <w:lang w:val="pt-BR"/>
        </w:rPr>
      </w:pPr>
      <w:r w:rsidRPr="00D13C14">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727"/>
        <w:gridCol w:w="5303"/>
      </w:tblGrid>
      <w:tr w:rsidR="0082133B" w:rsidRPr="00520EC1">
        <w:tc>
          <w:tcPr>
            <w:tcW w:w="6120" w:type="dxa"/>
          </w:tcPr>
          <w:p w:rsidR="0082133B" w:rsidRPr="00D13C14" w:rsidRDefault="002F091C" w:rsidP="003F76DD">
            <w:pPr>
              <w:pStyle w:val="PURBody"/>
              <w:rPr>
                <w:lang w:val="pt-BR"/>
              </w:rPr>
            </w:pPr>
            <w:r w:rsidRPr="00D13C14">
              <w:rPr>
                <w:color w:val="404040"/>
                <w:lang w:val="pt-BR"/>
              </w:rPr>
              <w:t xml:space="preserve">Declaração de Privacidade e Segurança do Office 365: </w:t>
            </w:r>
            <w:r w:rsidRPr="00191208">
              <w:rPr>
                <w:b/>
                <w:lang w:val="pt-BR"/>
              </w:rPr>
              <w:t>Sim</w:t>
            </w:r>
            <w:r w:rsidRPr="00D13C14">
              <w:rPr>
                <w:color w:val="404040"/>
                <w:lang w:val="pt-BR"/>
              </w:rPr>
              <w:t xml:space="preserve"> (Consulte</w:t>
            </w:r>
            <w:r w:rsidR="003F76DD">
              <w:rPr>
                <w:color w:val="404040"/>
                <w:lang w:val="pt-BR"/>
              </w:rPr>
              <w:t> </w:t>
            </w:r>
            <w:hyperlink r:id="rId69">
              <w:r w:rsidRPr="00D13C14">
                <w:rPr>
                  <w:color w:val="00467F"/>
                  <w:u w:val="single"/>
                  <w:lang w:val="pt-BR"/>
                </w:rPr>
                <w:t>http://go.microsoft.com/fwlink/?LinkID=212058&amp;clcid=0x409</w:t>
              </w:r>
            </w:hyperlink>
            <w:r w:rsidRPr="00D13C14">
              <w:rPr>
                <w:color w:val="404040"/>
                <w:lang w:val="pt-BR"/>
              </w:rPr>
              <w:t>)</w:t>
            </w:r>
          </w:p>
        </w:tc>
        <w:tc>
          <w:tcPr>
            <w:tcW w:w="6120" w:type="dxa"/>
          </w:tcPr>
          <w:p w:rsidR="0082133B" w:rsidRPr="00D13C14" w:rsidRDefault="00ED4593" w:rsidP="003F76DD">
            <w:pPr>
              <w:pStyle w:val="PURBody"/>
              <w:rPr>
                <w:lang w:val="pt-BR"/>
              </w:rPr>
            </w:pPr>
            <w:r w:rsidRPr="00D13C14">
              <w:rPr>
                <w:color w:val="404040"/>
                <w:lang w:val="pt-BR"/>
              </w:rPr>
              <w:t xml:space="preserve">Contrato de Nível de Serviço: </w:t>
            </w:r>
            <w:r w:rsidRPr="00191208">
              <w:rPr>
                <w:b/>
                <w:lang w:val="pt-BR"/>
              </w:rPr>
              <w:t>Sim</w:t>
            </w:r>
            <w:r w:rsidRPr="00D13C14">
              <w:rPr>
                <w:b/>
                <w:color w:val="404040"/>
                <w:lang w:val="pt-BR"/>
              </w:rPr>
              <w:t xml:space="preserve"> </w:t>
            </w:r>
            <w:r w:rsidRPr="00D13C14">
              <w:rPr>
                <w:color w:val="404040"/>
                <w:lang w:val="pt-BR"/>
              </w:rPr>
              <w:t>(Consulte</w:t>
            </w:r>
            <w:r w:rsidR="003F76DD">
              <w:rPr>
                <w:color w:val="404040"/>
                <w:lang w:val="pt-BR"/>
              </w:rPr>
              <w:t> </w:t>
            </w:r>
            <w:hyperlink r:id="rId70">
              <w:hyperlink r:id="rId71" w:history="1">
                <w:r w:rsidR="00872490" w:rsidRPr="00872490">
                  <w:rPr>
                    <w:rStyle w:val="Hyperlink"/>
                    <w:lang w:val="pt-BR"/>
                  </w:rPr>
                  <w:t>http://microsoft.com/licensing/contracts</w:t>
                </w:r>
              </w:hyperlink>
              <w:r w:rsidRPr="00D13C14">
                <w:rPr>
                  <w:color w:val="404040"/>
                  <w:lang w:val="pt-BR"/>
                </w:rPr>
                <w:t>)</w:t>
              </w:r>
            </w:hyperlink>
          </w:p>
        </w:tc>
      </w:tr>
    </w:tbl>
    <w:p w:rsidR="0082133B" w:rsidRDefault="00ED4593">
      <w:pPr>
        <w:pStyle w:val="PURBlueBGHeader"/>
      </w:pPr>
      <w:r>
        <w:t>SLs DE UTILIZADOR</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13C14" w:rsidRDefault="00ED4593">
            <w:pPr>
              <w:pStyle w:val="PURBody"/>
              <w:rPr>
                <w:lang w:val="pt-BR"/>
              </w:rPr>
            </w:pPr>
            <w:r w:rsidRPr="00D13C14">
              <w:rPr>
                <w:b/>
                <w:i/>
                <w:lang w:val="pt-BR" w:bidi="he-IL"/>
              </w:rPr>
              <w:t>Necessárias para cada um dos:</w:t>
            </w:r>
          </w:p>
          <w:p w:rsidR="0082133B" w:rsidRPr="00D13C14" w:rsidRDefault="00ED4593" w:rsidP="005D6562">
            <w:pPr>
              <w:pStyle w:val="PURBullet"/>
              <w:numPr>
                <w:ilvl w:val="0"/>
                <w:numId w:val="46"/>
              </w:numPr>
              <w:rPr>
                <w:lang w:val="pt-BR"/>
              </w:rPr>
            </w:pPr>
            <w:r w:rsidRPr="00D13C14">
              <w:rPr>
                <w:lang w:val="pt-BR" w:bidi="he-IL"/>
              </w:rPr>
              <w:t>Utilizadores autenticados</w:t>
            </w:r>
            <w:r w:rsidRPr="00D13C14">
              <w:rPr>
                <w:vertAlign w:val="superscript"/>
                <w:lang w:val="pt-BR" w:bidi="he-IL"/>
              </w:rPr>
              <w:t>1</w:t>
            </w:r>
            <w:r w:rsidRPr="00D13C14">
              <w:rPr>
                <w:lang w:val="pt-BR" w:bidi="he-IL"/>
              </w:rPr>
              <w:t xml:space="preserve"> que acedam ao serviço online ou a software relacionado. No entanto, não pode aceder aos serviços do Infopath, Excel, Access ou Visio.</w:t>
            </w:r>
          </w:p>
          <w:p w:rsidR="00035228" w:rsidRPr="00D13C14" w:rsidRDefault="00035228" w:rsidP="00035228">
            <w:pPr>
              <w:pStyle w:val="PURBody"/>
              <w:ind w:left="288"/>
              <w:rPr>
                <w:lang w:val="pt-BR"/>
              </w:rPr>
            </w:pPr>
            <w:r w:rsidRPr="00D13C14">
              <w:rPr>
                <w:vertAlign w:val="superscript"/>
                <w:lang w:val="pt-BR" w:bidi="he-IL"/>
              </w:rPr>
              <w:t>1</w:t>
            </w:r>
            <w:r w:rsidRPr="00D13C14">
              <w:rPr>
                <w:lang w:val="pt-BR" w:bidi="he-IL"/>
              </w:rPr>
              <w:t>Pré-visualização de Funcionalidades para Utilizadores Externos.</w:t>
            </w:r>
            <w:r w:rsidR="00052FBE" w:rsidRPr="00D13C14">
              <w:rPr>
                <w:lang w:val="pt-BR" w:bidi="he-IL"/>
              </w:rPr>
              <w:t xml:space="preserve"> </w:t>
            </w:r>
            <w:r w:rsidRPr="00D13C14">
              <w:rPr>
                <w:lang w:val="pt-BR" w:bidi="he-IL"/>
              </w:rPr>
              <w:t>Está disponível uma Pré-visualização Técnica para o acesso de utilizadores externos autenticados.</w:t>
            </w:r>
            <w:r w:rsidR="00052FBE" w:rsidRPr="00D13C14">
              <w:rPr>
                <w:lang w:val="pt-BR" w:bidi="he-IL"/>
              </w:rPr>
              <w:t xml:space="preserve"> </w:t>
            </w:r>
            <w:r w:rsidRPr="00D13C14">
              <w:rPr>
                <w:lang w:val="pt-BR" w:bidi="he-IL"/>
              </w:rPr>
              <w:t>Ao abrigo da Pré-visualização Técnica, o Cliente pode convidar utilizadores externos autenticados para acederem a sites do SharePoint com acesso externo através da funcionalidade Share-By-Mail do SharePoint Online sem adquirir e atribuir SLs de Utilizador para esses utilizadores.</w:t>
            </w:r>
            <w:r w:rsidR="00052FBE" w:rsidRPr="00D13C14">
              <w:rPr>
                <w:lang w:val="pt-BR" w:bidi="he-IL"/>
              </w:rPr>
              <w:t xml:space="preserve"> </w:t>
            </w:r>
            <w:r w:rsidRPr="00D13C14">
              <w:rPr>
                <w:lang w:val="pt-BR" w:bidi="he-IL"/>
              </w:rPr>
              <w:t>A Pré-visualização Técnica termina com a próxima grande atualização do serviço, altura em que a Microsoft pode optar por disponibilizar o mesmo acesso ao abrigo de uma licença de subscrição em separado.</w:t>
            </w:r>
            <w:r w:rsidR="00052FBE" w:rsidRPr="00D13C14">
              <w:rPr>
                <w:lang w:val="pt-BR" w:bidi="he-IL"/>
              </w:rPr>
              <w:t xml:space="preserve"> </w:t>
            </w:r>
            <w:r w:rsidRPr="00D13C14">
              <w:rPr>
                <w:lang w:val="pt-BR" w:bidi="he-IL"/>
              </w:rPr>
              <w:t>A utilização do serviço online e do software relacionado ao abrigo da Pré-visualização Técnica está sujeita aos termos e condições do seu Contrato de Subscrição Online da Microsoft e dos presentes Direitos de Utilização de Serviços Online.</w:t>
            </w:r>
          </w:p>
        </w:tc>
        <w:tc>
          <w:tcPr>
            <w:tcW w:w="5340" w:type="dxa"/>
          </w:tcPr>
          <w:p w:rsidR="0082133B" w:rsidRDefault="00ED4593">
            <w:pPr>
              <w:pStyle w:val="PURBody"/>
            </w:pPr>
            <w:r>
              <w:rPr>
                <w:b/>
                <w:i/>
                <w:lang w:bidi="he-IL"/>
              </w:rPr>
              <w:t>SL Necessária:</w:t>
            </w:r>
          </w:p>
          <w:p w:rsidR="0082133B" w:rsidRDefault="00ED4593" w:rsidP="005D6562">
            <w:pPr>
              <w:pStyle w:val="PURBullet"/>
              <w:numPr>
                <w:ilvl w:val="0"/>
                <w:numId w:val="47"/>
              </w:numPr>
            </w:pPr>
            <w:r>
              <w:rPr>
                <w:lang w:bidi="he-IL"/>
              </w:rPr>
              <w:t xml:space="preserve">SharePoint Online Plan 1 User SL </w:t>
            </w:r>
            <w:r>
              <w:rPr>
                <w:b/>
                <w:lang w:bidi="he-IL"/>
              </w:rPr>
              <w:t>ou</w:t>
            </w:r>
          </w:p>
          <w:p w:rsidR="0082133B" w:rsidRDefault="00ED4593" w:rsidP="005D6562">
            <w:pPr>
              <w:pStyle w:val="PURBullet"/>
              <w:numPr>
                <w:ilvl w:val="0"/>
                <w:numId w:val="47"/>
              </w:numPr>
            </w:pPr>
            <w:r>
              <w:rPr>
                <w:lang w:bidi="he-IL"/>
              </w:rPr>
              <w:t xml:space="preserve">SharePoint Online Plan 2 User SL </w:t>
            </w:r>
            <w:r>
              <w:rPr>
                <w:b/>
                <w:lang w:bidi="he-IL"/>
              </w:rPr>
              <w:t>ou</w:t>
            </w:r>
          </w:p>
          <w:p w:rsidR="007C7028" w:rsidRPr="00777AF3"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A1 </w:t>
            </w:r>
            <w:r>
              <w:rPr>
                <w:rFonts w:ascii="Tahoma" w:hAnsi="Tahoma" w:cs="Arial"/>
                <w:color w:val="000000"/>
                <w:szCs w:val="18"/>
                <w:lang w:bidi="he-IL"/>
              </w:rPr>
              <w:t xml:space="preserve">User SL </w:t>
            </w:r>
            <w:r>
              <w:rPr>
                <w:rFonts w:ascii="Tahoma" w:hAnsi="Tahoma" w:cs="Arial"/>
                <w:b/>
                <w:color w:val="000000"/>
                <w:szCs w:val="18"/>
                <w:lang w:bidi="he-IL"/>
              </w:rPr>
              <w:t>ou</w:t>
            </w:r>
          </w:p>
          <w:p w:rsidR="007C7028" w:rsidRPr="00165429"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 xml:space="preserve">User SL </w:t>
            </w:r>
            <w:r>
              <w:rPr>
                <w:rFonts w:ascii="Tahoma" w:hAnsi="Tahoma" w:cs="Arial"/>
                <w:b/>
                <w:color w:val="000000"/>
                <w:szCs w:val="18"/>
                <w:lang w:bidi="he-IL"/>
              </w:rPr>
              <w:t>ou</w:t>
            </w:r>
          </w:p>
          <w:p w:rsidR="007C7028" w:rsidRPr="00567C9B"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User SL </w:t>
            </w:r>
            <w:r>
              <w:rPr>
                <w:rFonts w:ascii="Tahoma" w:hAnsi="Tahoma" w:cs="Arial"/>
                <w:b/>
                <w:color w:val="000000"/>
                <w:szCs w:val="18"/>
                <w:lang w:bidi="he-IL"/>
              </w:rPr>
              <w:t>ou</w:t>
            </w:r>
          </w:p>
          <w:p w:rsidR="007C7028" w:rsidRPr="00567C9B"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 xml:space="preserve">User SL </w:t>
            </w:r>
            <w:r>
              <w:rPr>
                <w:rFonts w:ascii="Tahoma" w:hAnsi="Tahoma" w:cs="Arial"/>
                <w:b/>
                <w:color w:val="000000"/>
                <w:szCs w:val="18"/>
                <w:lang w:bidi="he-IL"/>
              </w:rPr>
              <w:t>ou</w:t>
            </w:r>
          </w:p>
          <w:p w:rsidR="0082133B" w:rsidRPr="00D13C14" w:rsidRDefault="00ED4593" w:rsidP="005D6562">
            <w:pPr>
              <w:pStyle w:val="PURBullet"/>
              <w:numPr>
                <w:ilvl w:val="0"/>
                <w:numId w:val="47"/>
              </w:numPr>
              <w:rPr>
                <w:lang w:val="fr-FR"/>
              </w:rPr>
            </w:pPr>
            <w:r w:rsidRPr="00D13C14">
              <w:rPr>
                <w:lang w:val="fr-FR" w:bidi="he-IL"/>
              </w:rPr>
              <w:t xml:space="preserve">Office 365 Plan E1 User SL </w:t>
            </w:r>
            <w:r w:rsidRPr="00D13C14">
              <w:rPr>
                <w:b/>
                <w:lang w:val="fr-FR" w:bidi="he-IL"/>
              </w:rPr>
              <w:t>ou</w:t>
            </w:r>
          </w:p>
          <w:p w:rsidR="0082133B" w:rsidRPr="00D13C14" w:rsidRDefault="00ED4593" w:rsidP="005D6562">
            <w:pPr>
              <w:pStyle w:val="PURBullet"/>
              <w:numPr>
                <w:ilvl w:val="0"/>
                <w:numId w:val="47"/>
              </w:numPr>
              <w:rPr>
                <w:lang w:val="fr-FR"/>
              </w:rPr>
            </w:pPr>
            <w:r w:rsidRPr="00D13C14">
              <w:rPr>
                <w:lang w:val="fr-FR" w:bidi="he-IL"/>
              </w:rPr>
              <w:t xml:space="preserve">Office 365 Plan E2 User SL </w:t>
            </w:r>
            <w:r w:rsidRPr="00D13C14">
              <w:rPr>
                <w:b/>
                <w:lang w:val="fr-FR" w:bidi="he-IL"/>
              </w:rPr>
              <w:t>ou</w:t>
            </w:r>
          </w:p>
          <w:p w:rsidR="0082133B" w:rsidRPr="00D13C14" w:rsidRDefault="00ED4593" w:rsidP="005D6562">
            <w:pPr>
              <w:pStyle w:val="PURBullet"/>
              <w:numPr>
                <w:ilvl w:val="0"/>
                <w:numId w:val="47"/>
              </w:numPr>
              <w:rPr>
                <w:lang w:val="fr-FR"/>
              </w:rPr>
            </w:pPr>
            <w:r w:rsidRPr="00D13C14">
              <w:rPr>
                <w:lang w:val="fr-FR" w:bidi="he-IL"/>
              </w:rPr>
              <w:t xml:space="preserve">Office 365 Plan E3 User SL </w:t>
            </w:r>
            <w:r w:rsidRPr="00D13C14">
              <w:rPr>
                <w:b/>
                <w:lang w:val="fr-FR" w:bidi="he-IL"/>
              </w:rPr>
              <w:t>ou</w:t>
            </w:r>
          </w:p>
          <w:p w:rsidR="0082133B" w:rsidRDefault="00ED4593" w:rsidP="005D6562">
            <w:pPr>
              <w:pStyle w:val="PURBullet"/>
              <w:numPr>
                <w:ilvl w:val="0"/>
                <w:numId w:val="47"/>
              </w:numPr>
            </w:pPr>
            <w:r>
              <w:rPr>
                <w:lang w:bidi="he-IL"/>
              </w:rPr>
              <w:t>Office 365 Plan E4 User SL</w:t>
            </w:r>
          </w:p>
        </w:tc>
      </w:tr>
    </w:tbl>
    <w:p w:rsidR="0082133B" w:rsidRDefault="00ED4593" w:rsidP="009E3698">
      <w:pPr>
        <w:pStyle w:val="PURBlueBGHeader"/>
        <w:keepNext/>
        <w:keepLines/>
      </w:pPr>
      <w:r>
        <w:lastRenderedPageBreak/>
        <w:t>SLs DE SUPLEMENTOS</w:t>
      </w:r>
    </w:p>
    <w:tbl>
      <w:tblPr>
        <w:tblStyle w:val="PURTableNoVertical"/>
        <w:tblW w:w="0" w:type="auto"/>
        <w:tblLook w:val="04A0" w:firstRow="1" w:lastRow="0" w:firstColumn="1" w:lastColumn="0" w:noHBand="0" w:noVBand="1"/>
      </w:tblPr>
      <w:tblGrid>
        <w:gridCol w:w="5307"/>
        <w:gridCol w:w="5335"/>
      </w:tblGrid>
      <w:tr w:rsidR="0082133B">
        <w:trPr>
          <w:cnfStyle w:val="100000000000" w:firstRow="1" w:lastRow="0" w:firstColumn="0" w:lastColumn="0" w:oddVBand="0" w:evenVBand="0" w:oddHBand="0" w:evenHBand="0" w:firstRowFirstColumn="0" w:firstRowLastColumn="0" w:lastRowFirstColumn="0" w:lastRowLastColumn="0"/>
        </w:trPr>
        <w:tc>
          <w:tcPr>
            <w:tcW w:w="5740" w:type="dxa"/>
          </w:tcPr>
          <w:p w:rsidR="0082133B" w:rsidRDefault="00ED4593" w:rsidP="009E3698">
            <w:pPr>
              <w:pStyle w:val="PURBody"/>
              <w:keepNext/>
              <w:keepLines/>
            </w:pPr>
            <w:r>
              <w:rPr>
                <w:b/>
                <w:i/>
                <w:lang w:bidi="he-IL"/>
              </w:rPr>
              <w:t>Quando São Necessárias:</w:t>
            </w:r>
          </w:p>
          <w:p w:rsidR="0082133B" w:rsidRPr="00D13C14" w:rsidRDefault="003626EB" w:rsidP="009E3698">
            <w:pPr>
              <w:pStyle w:val="PURBullet"/>
              <w:keepNext/>
              <w:keepLines/>
              <w:numPr>
                <w:ilvl w:val="0"/>
                <w:numId w:val="48"/>
              </w:numPr>
              <w:rPr>
                <w:lang w:val="pt-BR"/>
              </w:rPr>
            </w:pPr>
            <w:r w:rsidRPr="00D13C14">
              <w:rPr>
                <w:lang w:val="pt-BR" w:bidi="he-IL"/>
              </w:rPr>
              <w:t>Uma por cada gigabyte de armazenamento além do armazenamento fornecido com as SLs de Utilizador</w:t>
            </w:r>
          </w:p>
        </w:tc>
        <w:tc>
          <w:tcPr>
            <w:tcW w:w="5760" w:type="dxa"/>
          </w:tcPr>
          <w:p w:rsidR="0082133B" w:rsidRDefault="00ED4593" w:rsidP="009E3698">
            <w:pPr>
              <w:pStyle w:val="PURBody"/>
              <w:keepNext/>
              <w:keepLines/>
            </w:pPr>
            <w:r>
              <w:rPr>
                <w:b/>
                <w:i/>
                <w:lang w:bidi="he-IL"/>
              </w:rPr>
              <w:t>SL Necessária:</w:t>
            </w:r>
          </w:p>
          <w:p w:rsidR="0082133B" w:rsidRDefault="00ED4593" w:rsidP="009E3698">
            <w:pPr>
              <w:pStyle w:val="PURBullet"/>
              <w:keepNext/>
              <w:keepLines/>
              <w:numPr>
                <w:ilvl w:val="0"/>
                <w:numId w:val="49"/>
              </w:numPr>
            </w:pPr>
            <w:r>
              <w:rPr>
                <w:lang w:bidi="he-IL"/>
              </w:rPr>
              <w:t>SharePoint Online Extra Storage Add-on SL</w:t>
            </w:r>
          </w:p>
        </w:tc>
      </w:tr>
      <w:tr w:rsidR="0082133B">
        <w:tc>
          <w:tcPr>
            <w:tcW w:w="5740" w:type="dxa"/>
          </w:tcPr>
          <w:p w:rsidR="0082133B" w:rsidRDefault="0082133B" w:rsidP="005B0E08">
            <w:pPr>
              <w:pStyle w:val="PURBody"/>
            </w:pPr>
          </w:p>
        </w:tc>
        <w:tc>
          <w:tcPr>
            <w:tcW w:w="5760" w:type="dxa"/>
          </w:tcPr>
          <w:p w:rsidR="0082133B" w:rsidRDefault="0082133B">
            <w:pPr>
              <w:pStyle w:val="PURBody"/>
            </w:pPr>
          </w:p>
        </w:tc>
      </w:tr>
    </w:tbl>
    <w:p w:rsidR="0082133B" w:rsidRPr="00D13C14" w:rsidRDefault="001D1042">
      <w:pPr>
        <w:pStyle w:val="PURBreadcrumb"/>
        <w:rPr>
          <w:lang w:val="pt-BR"/>
        </w:rPr>
      </w:pPr>
      <w:hyperlink w:anchor="_Sec4">
        <w:r w:rsidR="00AD23F7" w:rsidRPr="00D13C14">
          <w:rPr>
            <w:color w:val="00467F"/>
            <w:u w:val="single"/>
            <w:lang w:val="pt-BR"/>
          </w:rPr>
          <w:t>Índice</w:t>
        </w:r>
      </w:hyperlink>
      <w:r w:rsidR="00AD23F7" w:rsidRPr="00D13C14">
        <w:rPr>
          <w:lang w:val="pt-BR"/>
        </w:rPr>
        <w:t xml:space="preserve"> / </w:t>
      </w:r>
      <w:hyperlink w:anchor="_Sec6">
        <w:r w:rsidR="00AD23F7" w:rsidRPr="00D13C14">
          <w:rPr>
            <w:color w:val="00467F"/>
            <w:u w:val="single"/>
            <w:lang w:val="pt-BR"/>
          </w:rPr>
          <w:t>Termos Universais</w:t>
        </w:r>
      </w:hyperlink>
      <w:r w:rsidR="00AD23F7" w:rsidRPr="00D13C14">
        <w:rPr>
          <w:lang w:val="pt-BR"/>
        </w:rPr>
        <w:t xml:space="preserve"> </w:t>
      </w:r>
    </w:p>
    <w:p w:rsidR="0082133B" w:rsidRPr="00D13C14" w:rsidRDefault="00ED4593">
      <w:pPr>
        <w:pStyle w:val="PURProductName"/>
        <w:rPr>
          <w:lang w:val="pt-BR"/>
        </w:rPr>
      </w:pPr>
      <w:bookmarkStart w:id="89" w:name="_Sec385"/>
      <w:r w:rsidRPr="00D13C14">
        <w:rPr>
          <w:lang w:val="pt-BR"/>
        </w:rPr>
        <w:t>SharePoint Online Plan 2</w:t>
      </w:r>
      <w:bookmarkEnd w:id="89"/>
      <w:r w:rsidR="002F2ABD">
        <w:fldChar w:fldCharType="begin"/>
      </w:r>
      <w:r w:rsidRPr="00D13C14">
        <w:rPr>
          <w:lang w:val="pt-BR"/>
        </w:rPr>
        <w:instrText xml:space="preserve">XE "SharePoint Online Plan 2" </w:instrText>
      </w:r>
      <w:r w:rsidR="002F2ABD">
        <w:fldChar w:fldCharType="end"/>
      </w:r>
      <w:r w:rsidR="002F2ABD">
        <w:fldChar w:fldCharType="begin"/>
      </w:r>
      <w:r w:rsidRPr="00D13C14">
        <w:rPr>
          <w:lang w:val="pt-BR"/>
        </w:rPr>
        <w:instrText xml:space="preserve"> TC "</w:instrText>
      </w:r>
      <w:bookmarkStart w:id="90" w:name="_Toc328756457"/>
      <w:bookmarkStart w:id="91" w:name="_Toc328756494"/>
      <w:r w:rsidRPr="00D13C14">
        <w:rPr>
          <w:lang w:val="pt-BR"/>
        </w:rPr>
        <w:instrText>SharePoint Online Plan 2</w:instrText>
      </w:r>
      <w:bookmarkEnd w:id="90"/>
      <w:bookmarkEnd w:id="91"/>
      <w:r w:rsidRPr="00D13C14">
        <w:rPr>
          <w:lang w:val="pt-BR"/>
        </w:rPr>
        <w:instrText>" \l 2</w:instrText>
      </w:r>
      <w:r w:rsidR="002F2ABD">
        <w:fldChar w:fldCharType="end"/>
      </w:r>
    </w:p>
    <w:p w:rsidR="0082133B" w:rsidRPr="00D13C14" w:rsidRDefault="00ED4593" w:rsidP="00DE620E">
      <w:pPr>
        <w:pStyle w:val="PURLicenseTerm"/>
        <w:spacing w:after="100" w:line="220" w:lineRule="exact"/>
        <w:rPr>
          <w:lang w:val="pt-BR"/>
        </w:rPr>
      </w:pPr>
      <w:r w:rsidRPr="00D13C14">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520EC1">
        <w:tc>
          <w:tcPr>
            <w:tcW w:w="6120" w:type="dxa"/>
          </w:tcPr>
          <w:p w:rsidR="0082133B" w:rsidRPr="00D13C14" w:rsidRDefault="00ED4593">
            <w:pPr>
              <w:pStyle w:val="PURBody"/>
              <w:rPr>
                <w:lang w:val="pt-BR"/>
              </w:rPr>
            </w:pPr>
            <w:r w:rsidRPr="00D13C14">
              <w:rPr>
                <w:color w:val="404040"/>
                <w:lang w:val="pt-BR"/>
              </w:rPr>
              <w:t xml:space="preserve">Declaração de Privacidade e Segurança do Office 365: </w:t>
            </w:r>
            <w:r w:rsidRPr="00503603">
              <w:rPr>
                <w:b/>
              </w:rPr>
              <w:t>Sim</w:t>
            </w:r>
            <w:r w:rsidRPr="00D13C14">
              <w:rPr>
                <w:color w:val="404040"/>
                <w:lang w:val="pt-BR"/>
              </w:rPr>
              <w:t xml:space="preserve"> (Consulte </w:t>
            </w:r>
            <w:hyperlink r:id="rId72">
              <w:r w:rsidR="006266A8" w:rsidRPr="006266A8">
                <w:rPr>
                  <w:color w:val="00467F"/>
                  <w:u w:val="single"/>
                  <w:lang w:val="pt-BR"/>
                </w:rPr>
                <w:t>http://go.microsoft.com/fwlink/?LinkID=212058&amp;clcid=0x409</w:t>
              </w:r>
            </w:hyperlink>
            <w:r w:rsidRPr="00D13C14">
              <w:rPr>
                <w:color w:val="404040"/>
                <w:lang w:val="pt-BR"/>
              </w:rPr>
              <w:t>)</w:t>
            </w:r>
          </w:p>
        </w:tc>
        <w:tc>
          <w:tcPr>
            <w:tcW w:w="6120" w:type="dxa"/>
          </w:tcPr>
          <w:p w:rsidR="0082133B" w:rsidRPr="00D13C14" w:rsidRDefault="00ED4593">
            <w:pPr>
              <w:pStyle w:val="PURBody"/>
              <w:rPr>
                <w:lang w:val="pt-BR"/>
              </w:rPr>
            </w:pPr>
            <w:r w:rsidRPr="00D13C14">
              <w:rPr>
                <w:color w:val="404040"/>
                <w:lang w:val="pt-BR"/>
              </w:rPr>
              <w:t xml:space="preserve">Contrato de Nível de Serviço: </w:t>
            </w:r>
            <w:r w:rsidRPr="00503603">
              <w:rPr>
                <w:b/>
              </w:rPr>
              <w:t>Sim</w:t>
            </w:r>
            <w:r w:rsidRPr="00D13C14">
              <w:rPr>
                <w:b/>
                <w:color w:val="404040"/>
                <w:lang w:val="pt-BR"/>
              </w:rPr>
              <w:t xml:space="preserve"> </w:t>
            </w:r>
            <w:r w:rsidRPr="00D13C14">
              <w:rPr>
                <w:color w:val="404040"/>
                <w:lang w:val="pt-BR"/>
              </w:rPr>
              <w:t xml:space="preserve">(Consulte </w:t>
            </w:r>
            <w:hyperlink r:id="rId73">
              <w:hyperlink r:id="rId74" w:history="1">
                <w:r w:rsidR="00872490" w:rsidRPr="00872490">
                  <w:rPr>
                    <w:rStyle w:val="Hyperlink"/>
                    <w:lang w:val="pt-BR"/>
                  </w:rPr>
                  <w:t>http://microsoft.com/licensing/contracts</w:t>
                </w:r>
              </w:hyperlink>
              <w:r w:rsidRPr="00D13C14">
                <w:rPr>
                  <w:color w:val="404040"/>
                  <w:lang w:val="pt-BR"/>
                </w:rPr>
                <w:t>)</w:t>
              </w:r>
            </w:hyperlink>
          </w:p>
        </w:tc>
      </w:tr>
    </w:tbl>
    <w:p w:rsidR="0082133B" w:rsidRDefault="00ED4593">
      <w:pPr>
        <w:pStyle w:val="PURBlueBGHeader"/>
      </w:pPr>
      <w:r>
        <w:t>SLs DE UTILIZADOR</w:t>
      </w:r>
    </w:p>
    <w:tbl>
      <w:tblPr>
        <w:tblStyle w:val="PURTableNoVertical"/>
        <w:tblW w:w="0" w:type="auto"/>
        <w:tblLook w:val="04A0" w:firstRow="1" w:lastRow="0" w:firstColumn="1" w:lastColumn="0" w:noHBand="0" w:noVBand="1"/>
      </w:tblPr>
      <w:tblGrid>
        <w:gridCol w:w="5243"/>
        <w:gridCol w:w="5399"/>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13C14" w:rsidRDefault="00ED4593">
            <w:pPr>
              <w:pStyle w:val="PURBody"/>
              <w:rPr>
                <w:lang w:val="pt-BR"/>
              </w:rPr>
            </w:pPr>
            <w:r w:rsidRPr="00D13C14">
              <w:rPr>
                <w:b/>
                <w:i/>
                <w:lang w:val="pt-BR" w:bidi="he-IL"/>
              </w:rPr>
              <w:t>Necessárias para cada um dos:</w:t>
            </w:r>
          </w:p>
          <w:p w:rsidR="0082133B" w:rsidRPr="00D13C14" w:rsidRDefault="00ED4593" w:rsidP="005D6562">
            <w:pPr>
              <w:pStyle w:val="PURBullet"/>
              <w:numPr>
                <w:ilvl w:val="0"/>
                <w:numId w:val="50"/>
              </w:numPr>
              <w:rPr>
                <w:lang w:val="pt-BR"/>
              </w:rPr>
            </w:pPr>
            <w:r w:rsidRPr="00D13C14">
              <w:rPr>
                <w:lang w:val="pt-BR" w:bidi="he-IL"/>
              </w:rPr>
              <w:t>Os utilizadores autenticados que acedam ao serviço online ou a software relacionado.</w:t>
            </w:r>
          </w:p>
        </w:tc>
        <w:tc>
          <w:tcPr>
            <w:tcW w:w="7000" w:type="dxa"/>
          </w:tcPr>
          <w:p w:rsidR="0082133B" w:rsidRDefault="00ED4593">
            <w:pPr>
              <w:pStyle w:val="PURBody"/>
            </w:pPr>
            <w:r>
              <w:rPr>
                <w:b/>
                <w:i/>
                <w:lang w:bidi="he-IL"/>
              </w:rPr>
              <w:t>SL Necessária:</w:t>
            </w:r>
          </w:p>
          <w:p w:rsidR="0082133B" w:rsidRDefault="00ED4593" w:rsidP="00DE620E">
            <w:pPr>
              <w:pStyle w:val="PURBullet"/>
              <w:numPr>
                <w:ilvl w:val="0"/>
                <w:numId w:val="51"/>
              </w:numPr>
              <w:spacing w:line="230" w:lineRule="exact"/>
            </w:pPr>
            <w:r>
              <w:rPr>
                <w:lang w:bidi="he-IL"/>
              </w:rPr>
              <w:t xml:space="preserve">SharePoint Online Plan 2 User SL </w:t>
            </w:r>
            <w:r>
              <w:rPr>
                <w:b/>
                <w:lang w:bidi="he-IL"/>
              </w:rPr>
              <w:t>ou</w:t>
            </w:r>
          </w:p>
          <w:p w:rsidR="007C7028" w:rsidRPr="00567C9B" w:rsidRDefault="007C7028" w:rsidP="00DE620E">
            <w:pPr>
              <w:pStyle w:val="Heading4nobold"/>
              <w:numPr>
                <w:ilvl w:val="0"/>
                <w:numId w:val="51"/>
              </w:numPr>
              <w:spacing w:line="230" w:lineRule="exac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User SL </w:t>
            </w:r>
            <w:r>
              <w:rPr>
                <w:rFonts w:ascii="Tahoma" w:hAnsi="Tahoma" w:cs="Arial"/>
                <w:b/>
                <w:color w:val="000000"/>
                <w:szCs w:val="18"/>
                <w:lang w:bidi="he-IL"/>
              </w:rPr>
              <w:t>ou</w:t>
            </w:r>
          </w:p>
          <w:p w:rsidR="007C7028" w:rsidRDefault="007C7028" w:rsidP="00DE620E">
            <w:pPr>
              <w:pStyle w:val="PURBullet"/>
              <w:numPr>
                <w:ilvl w:val="0"/>
                <w:numId w:val="51"/>
              </w:numPr>
              <w:spacing w:line="230" w:lineRule="exact"/>
            </w:pPr>
            <w:r>
              <w:rPr>
                <w:rFonts w:ascii="Tahoma" w:hAnsi="Tahoma"/>
                <w:color w:val="000000"/>
                <w:lang w:bidi="he-IL"/>
              </w:rPr>
              <w:t xml:space="preserve">Office 365 Plan A4 </w:t>
            </w:r>
            <w:r>
              <w:rPr>
                <w:rFonts w:ascii="Tahoma" w:hAnsi="Tahoma"/>
                <w:color w:val="000000"/>
                <w:szCs w:val="18"/>
                <w:lang w:bidi="he-IL"/>
              </w:rPr>
              <w:t xml:space="preserve">User SL </w:t>
            </w:r>
            <w:r>
              <w:rPr>
                <w:rFonts w:ascii="Tahoma" w:hAnsi="Tahoma"/>
                <w:b/>
                <w:color w:val="000000"/>
                <w:szCs w:val="18"/>
                <w:lang w:bidi="he-IL"/>
              </w:rPr>
              <w:t>ou</w:t>
            </w:r>
            <w:r>
              <w:rPr>
                <w:lang w:bidi="he-IL"/>
              </w:rPr>
              <w:t xml:space="preserve"> </w:t>
            </w:r>
          </w:p>
          <w:p w:rsidR="0082133B" w:rsidRPr="00D13C14" w:rsidRDefault="00ED4593" w:rsidP="00DE620E">
            <w:pPr>
              <w:pStyle w:val="PURBullet"/>
              <w:numPr>
                <w:ilvl w:val="0"/>
                <w:numId w:val="51"/>
              </w:numPr>
              <w:spacing w:line="230" w:lineRule="exact"/>
              <w:rPr>
                <w:lang w:val="fr-FR"/>
              </w:rPr>
            </w:pPr>
            <w:r w:rsidRPr="00D13C14">
              <w:rPr>
                <w:lang w:val="fr-FR" w:bidi="he-IL"/>
              </w:rPr>
              <w:t xml:space="preserve">Office 365 Plan E3 User SL </w:t>
            </w:r>
            <w:r w:rsidRPr="00D13C14">
              <w:rPr>
                <w:b/>
                <w:lang w:val="fr-FR" w:bidi="he-IL"/>
              </w:rPr>
              <w:t>ou</w:t>
            </w:r>
          </w:p>
          <w:p w:rsidR="0082133B" w:rsidRDefault="00ED4593" w:rsidP="00DE620E">
            <w:pPr>
              <w:pStyle w:val="PURBullet"/>
              <w:numPr>
                <w:ilvl w:val="0"/>
                <w:numId w:val="51"/>
              </w:numPr>
              <w:spacing w:line="230" w:lineRule="exact"/>
            </w:pPr>
            <w:r>
              <w:rPr>
                <w:lang w:bidi="he-IL"/>
              </w:rPr>
              <w:t>Office 365 Plan E4 User SL</w:t>
            </w:r>
          </w:p>
        </w:tc>
      </w:tr>
    </w:tbl>
    <w:p w:rsidR="0082133B" w:rsidRDefault="00ED4593">
      <w:pPr>
        <w:pStyle w:val="PURBlueBGHeader"/>
      </w:pPr>
      <w:r>
        <w:t>SLs DE SUPLEMENTOS</w:t>
      </w:r>
    </w:p>
    <w:tbl>
      <w:tblPr>
        <w:tblStyle w:val="PURTableNoVertical"/>
        <w:tblW w:w="0" w:type="auto"/>
        <w:tblLook w:val="04A0" w:firstRow="1" w:lastRow="0" w:firstColumn="1" w:lastColumn="0" w:noHBand="0" w:noVBand="1"/>
      </w:tblPr>
      <w:tblGrid>
        <w:gridCol w:w="5292"/>
        <w:gridCol w:w="5350"/>
      </w:tblGrid>
      <w:tr w:rsidR="0082133B">
        <w:trPr>
          <w:cnfStyle w:val="100000000000" w:firstRow="1" w:lastRow="0" w:firstColumn="0" w:lastColumn="0" w:oddVBand="0" w:evenVBand="0" w:oddHBand="0" w:evenHBand="0" w:firstRowFirstColumn="0" w:firstRowLastColumn="0" w:lastRowFirstColumn="0" w:lastRowLastColumn="0"/>
        </w:trPr>
        <w:tc>
          <w:tcPr>
            <w:tcW w:w="6960" w:type="dxa"/>
          </w:tcPr>
          <w:p w:rsidR="0082133B" w:rsidRDefault="00ED4593">
            <w:pPr>
              <w:pStyle w:val="PURBody"/>
            </w:pPr>
            <w:r>
              <w:rPr>
                <w:b/>
                <w:i/>
                <w:lang w:bidi="he-IL"/>
              </w:rPr>
              <w:t>Quando são necessárias:</w:t>
            </w:r>
          </w:p>
          <w:p w:rsidR="0082133B" w:rsidRPr="00D13C14" w:rsidRDefault="00ED4593" w:rsidP="00DE620E">
            <w:pPr>
              <w:pStyle w:val="PURBullet"/>
              <w:numPr>
                <w:ilvl w:val="0"/>
                <w:numId w:val="52"/>
              </w:numPr>
              <w:spacing w:line="230" w:lineRule="exact"/>
              <w:rPr>
                <w:lang w:val="pt-BR"/>
              </w:rPr>
            </w:pPr>
            <w:r w:rsidRPr="00D13C14">
              <w:rPr>
                <w:lang w:val="pt-BR" w:bidi="he-IL"/>
              </w:rPr>
              <w:t>Uma por cada gigabyte de armazenamento além do armazenamento fornecido com as SLs de Utilizador</w:t>
            </w:r>
          </w:p>
        </w:tc>
        <w:tc>
          <w:tcPr>
            <w:tcW w:w="7000" w:type="dxa"/>
          </w:tcPr>
          <w:p w:rsidR="0082133B" w:rsidRDefault="00ED4593">
            <w:pPr>
              <w:pStyle w:val="PURBody"/>
            </w:pPr>
            <w:r>
              <w:rPr>
                <w:b/>
                <w:i/>
                <w:lang w:bidi="he-IL"/>
              </w:rPr>
              <w:t>SL Necessária:</w:t>
            </w:r>
          </w:p>
          <w:p w:rsidR="0082133B" w:rsidRDefault="00ED4593" w:rsidP="005D6562">
            <w:pPr>
              <w:pStyle w:val="PURBullet"/>
              <w:numPr>
                <w:ilvl w:val="0"/>
                <w:numId w:val="53"/>
              </w:numPr>
            </w:pPr>
            <w:r>
              <w:rPr>
                <w:lang w:bidi="he-IL"/>
              </w:rPr>
              <w:t>SharePoint Online Extra Storage Add-on SL</w:t>
            </w:r>
          </w:p>
        </w:tc>
      </w:tr>
      <w:tr w:rsidR="0082133B">
        <w:tc>
          <w:tcPr>
            <w:tcW w:w="6960" w:type="dxa"/>
          </w:tcPr>
          <w:p w:rsidR="0082133B" w:rsidRDefault="0082133B" w:rsidP="005B0E08">
            <w:pPr>
              <w:pStyle w:val="PURBody"/>
            </w:pPr>
          </w:p>
        </w:tc>
        <w:tc>
          <w:tcPr>
            <w:tcW w:w="7000" w:type="dxa"/>
          </w:tcPr>
          <w:p w:rsidR="0082133B" w:rsidRDefault="0082133B" w:rsidP="00035228">
            <w:pPr>
              <w:pStyle w:val="PURBullet"/>
              <w:ind w:left="288" w:firstLine="0"/>
            </w:pPr>
          </w:p>
        </w:tc>
      </w:tr>
    </w:tbl>
    <w:p w:rsidR="0082133B" w:rsidRPr="00D13C14" w:rsidRDefault="001D1042">
      <w:pPr>
        <w:pStyle w:val="PURBreadcrumb"/>
        <w:rPr>
          <w:lang w:val="pt-BR"/>
        </w:rPr>
      </w:pPr>
      <w:hyperlink w:anchor="_Sec4">
        <w:r w:rsidR="00AD23F7" w:rsidRPr="00D13C14">
          <w:rPr>
            <w:color w:val="00467F"/>
            <w:u w:val="single"/>
            <w:lang w:val="pt-BR"/>
          </w:rPr>
          <w:t>Índice</w:t>
        </w:r>
      </w:hyperlink>
      <w:r w:rsidR="00AD23F7" w:rsidRPr="00D13C14">
        <w:rPr>
          <w:lang w:val="pt-BR"/>
        </w:rPr>
        <w:t xml:space="preserve"> / </w:t>
      </w:r>
      <w:hyperlink w:anchor="_Sec6">
        <w:r w:rsidR="00AD23F7" w:rsidRPr="00D13C14">
          <w:rPr>
            <w:color w:val="00467F"/>
            <w:u w:val="single"/>
            <w:lang w:val="pt-BR"/>
          </w:rPr>
          <w:t>Termos Universais</w:t>
        </w:r>
      </w:hyperlink>
      <w:r w:rsidR="00AD23F7" w:rsidRPr="00D13C14">
        <w:rPr>
          <w:lang w:val="pt-BR"/>
        </w:rPr>
        <w:t xml:space="preserve"> </w:t>
      </w:r>
    </w:p>
    <w:p w:rsidR="0082133B" w:rsidRPr="00D13C14" w:rsidRDefault="00ED4593">
      <w:pPr>
        <w:pStyle w:val="PURProductName"/>
        <w:rPr>
          <w:lang w:val="pt-BR"/>
        </w:rPr>
      </w:pPr>
      <w:bookmarkStart w:id="92" w:name="_Sec404"/>
      <w:r w:rsidRPr="00D13C14">
        <w:rPr>
          <w:lang w:val="pt-BR"/>
        </w:rPr>
        <w:t>Ofertas do Windows Azure Platform</w:t>
      </w:r>
      <w:bookmarkEnd w:id="92"/>
      <w:r w:rsidR="002F2ABD">
        <w:fldChar w:fldCharType="begin"/>
      </w:r>
      <w:r w:rsidRPr="00D13C14">
        <w:rPr>
          <w:lang w:val="pt-BR"/>
        </w:rPr>
        <w:instrText xml:space="preserve">XE "Ofertas do Windows Azure Platform" </w:instrText>
      </w:r>
      <w:r w:rsidR="002F2ABD">
        <w:fldChar w:fldCharType="end"/>
      </w:r>
      <w:r w:rsidR="002F2ABD">
        <w:fldChar w:fldCharType="begin"/>
      </w:r>
      <w:r w:rsidRPr="00D13C14">
        <w:rPr>
          <w:lang w:val="pt-BR"/>
        </w:rPr>
        <w:instrText>TC "</w:instrText>
      </w:r>
      <w:bookmarkStart w:id="93" w:name="_Toc328756458"/>
      <w:bookmarkStart w:id="94" w:name="_Toc328756495"/>
      <w:r w:rsidRPr="00D13C14">
        <w:rPr>
          <w:lang w:val="pt-BR"/>
        </w:rPr>
        <w:instrText>Ofertas do Windows Azure Platform</w:instrText>
      </w:r>
      <w:bookmarkEnd w:id="93"/>
      <w:bookmarkEnd w:id="94"/>
      <w:r w:rsidRPr="00D13C14">
        <w:rPr>
          <w:lang w:val="pt-BR"/>
        </w:rPr>
        <w:instrText xml:space="preserve">" \l 2 </w:instrText>
      </w:r>
      <w:r w:rsidR="002F2ABD">
        <w:fldChar w:fldCharType="end"/>
      </w:r>
    </w:p>
    <w:p w:rsidR="0082133B" w:rsidRPr="00D13C14" w:rsidRDefault="00ED4593" w:rsidP="00DE620E">
      <w:pPr>
        <w:pStyle w:val="PURLicenseTerm"/>
        <w:spacing w:after="100" w:line="220" w:lineRule="exact"/>
        <w:rPr>
          <w:lang w:val="pt-BR"/>
        </w:rPr>
      </w:pPr>
      <w:r w:rsidRPr="00D13C14">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18"/>
        <w:gridCol w:w="5512"/>
      </w:tblGrid>
      <w:tr w:rsidR="0082133B" w:rsidRPr="00520EC1">
        <w:tc>
          <w:tcPr>
            <w:tcW w:w="6120" w:type="dxa"/>
          </w:tcPr>
          <w:p w:rsidR="0082133B" w:rsidRPr="00D13C14" w:rsidRDefault="00ED4593">
            <w:pPr>
              <w:pStyle w:val="PURBody"/>
              <w:rPr>
                <w:lang w:val="pt-BR"/>
              </w:rPr>
            </w:pPr>
            <w:r w:rsidRPr="00D13C14">
              <w:rPr>
                <w:color w:val="404040"/>
                <w:lang w:val="pt-BR"/>
              </w:rPr>
              <w:t xml:space="preserve">Declaração de Privacidade: </w:t>
            </w:r>
            <w:r w:rsidRPr="0002350F">
              <w:rPr>
                <w:b/>
                <w:lang w:val="pt-BR"/>
              </w:rPr>
              <w:t>Sim</w:t>
            </w:r>
            <w:r w:rsidRPr="00D13C14">
              <w:rPr>
                <w:b/>
                <w:color w:val="404040"/>
                <w:lang w:val="pt-BR"/>
              </w:rPr>
              <w:t xml:space="preserve"> </w:t>
            </w:r>
            <w:r w:rsidRPr="00D13C14">
              <w:rPr>
                <w:color w:val="404040"/>
                <w:lang w:val="pt-BR"/>
              </w:rPr>
              <w:t xml:space="preserve">(Consulte </w:t>
            </w:r>
            <w:hyperlink r:id="rId75" w:history="1">
              <w:r w:rsidRPr="0002350F">
                <w:rPr>
                  <w:rStyle w:val="Hyperlink"/>
                  <w:lang w:val="pt-BR"/>
                </w:rPr>
                <w:t>http://go.microsoft.com/fwlink/?LinkID=154099</w:t>
              </w:r>
            </w:hyperlink>
            <w:r w:rsidRPr="00D13C14">
              <w:rPr>
                <w:color w:val="404040"/>
                <w:lang w:val="pt-BR"/>
              </w:rPr>
              <w:t>)</w:t>
            </w:r>
          </w:p>
        </w:tc>
        <w:tc>
          <w:tcPr>
            <w:tcW w:w="6120" w:type="dxa"/>
          </w:tcPr>
          <w:p w:rsidR="0082133B" w:rsidRPr="00D13C14" w:rsidRDefault="0082133B">
            <w:pPr>
              <w:pStyle w:val="PURBody"/>
              <w:rPr>
                <w:lang w:val="pt-BR"/>
              </w:rPr>
            </w:pPr>
          </w:p>
        </w:tc>
      </w:tr>
      <w:tr w:rsidR="0082133B" w:rsidRPr="00520EC1">
        <w:tc>
          <w:tcPr>
            <w:tcW w:w="6120" w:type="dxa"/>
          </w:tcPr>
          <w:p w:rsidR="0082133B" w:rsidRPr="00D13C14" w:rsidRDefault="00A336F7" w:rsidP="004274BF">
            <w:pPr>
              <w:pStyle w:val="PURBody"/>
              <w:rPr>
                <w:lang w:val="pt-BR"/>
              </w:rPr>
            </w:pPr>
            <w:r w:rsidRPr="00D13C14">
              <w:rPr>
                <w:color w:val="404040"/>
                <w:lang w:val="pt-BR"/>
              </w:rPr>
              <w:t xml:space="preserve">Consulte as Notificações Aplicáveis: </w:t>
            </w:r>
            <w:r w:rsidRPr="00191208">
              <w:rPr>
                <w:b/>
                <w:lang w:val="pt-BR"/>
              </w:rPr>
              <w:t>Transferência de Dados, Norma Visual H.264/AVC, Norma de Vídeo VC-1, Norma Visual MPEG-4 e Norma de Vídeo MPEG-2 e Software Potencialmente Indesejável - Notificação I</w:t>
            </w:r>
            <w:r w:rsidRPr="00D13C14">
              <w:rPr>
                <w:b/>
                <w:color w:val="404040"/>
                <w:lang w:val="pt-BR"/>
              </w:rPr>
              <w:t xml:space="preserve"> </w:t>
            </w:r>
            <w:r w:rsidRPr="00D13C14">
              <w:rPr>
                <w:color w:val="404040"/>
                <w:lang w:val="pt-BR"/>
              </w:rPr>
              <w:t xml:space="preserve">(Consulte </w:t>
            </w:r>
            <w:hyperlink w:anchor="_Sec10">
              <w:r w:rsidRPr="00D13C14">
                <w:rPr>
                  <w:color w:val="00467F"/>
                  <w:u w:val="single"/>
                  <w:lang w:val="pt-BR"/>
                </w:rPr>
                <w:t>Apêndice 1</w:t>
              </w:r>
            </w:hyperlink>
            <w:r w:rsidRPr="00D13C14">
              <w:rPr>
                <w:color w:val="404040"/>
                <w:lang w:val="pt-BR"/>
              </w:rPr>
              <w:t>)</w:t>
            </w:r>
          </w:p>
        </w:tc>
        <w:tc>
          <w:tcPr>
            <w:tcW w:w="6120" w:type="dxa"/>
          </w:tcPr>
          <w:p w:rsidR="0082133B" w:rsidRPr="00D13C14" w:rsidRDefault="00ED4593">
            <w:pPr>
              <w:pStyle w:val="PURBody"/>
              <w:rPr>
                <w:lang w:val="pt-BR"/>
              </w:rPr>
            </w:pPr>
            <w:r w:rsidRPr="00D13C14">
              <w:rPr>
                <w:color w:val="404040"/>
                <w:lang w:val="pt-BR"/>
              </w:rPr>
              <w:t xml:space="preserve">Descrição Geral de Segurança: </w:t>
            </w:r>
            <w:r w:rsidRPr="00191208">
              <w:rPr>
                <w:b/>
                <w:lang w:val="pt-BR"/>
              </w:rPr>
              <w:t>Sim</w:t>
            </w:r>
            <w:r w:rsidRPr="00D13C14">
              <w:rPr>
                <w:b/>
                <w:color w:val="404040"/>
                <w:lang w:val="pt-BR"/>
              </w:rPr>
              <w:t xml:space="preserve"> </w:t>
            </w:r>
            <w:r w:rsidRPr="00D13C14">
              <w:rPr>
                <w:color w:val="404040"/>
                <w:lang w:val="pt-BR"/>
              </w:rPr>
              <w:t xml:space="preserve">(Consulte </w:t>
            </w:r>
            <w:hyperlink r:id="rId76">
              <w:r w:rsidRPr="00D13C14">
                <w:rPr>
                  <w:color w:val="00467F"/>
                  <w:u w:val="single"/>
                  <w:lang w:val="pt-BR"/>
                </w:rPr>
                <w:t>http://go.microsoft.com/fwlink/?LinkId=160079</w:t>
              </w:r>
            </w:hyperlink>
            <w:r w:rsidRPr="00D13C14">
              <w:rPr>
                <w:color w:val="404040"/>
                <w:lang w:val="pt-BR"/>
              </w:rPr>
              <w:t>)</w:t>
            </w:r>
          </w:p>
        </w:tc>
      </w:tr>
      <w:tr w:rsidR="0082133B" w:rsidRPr="00520EC1">
        <w:tc>
          <w:tcPr>
            <w:tcW w:w="6120" w:type="dxa"/>
          </w:tcPr>
          <w:p w:rsidR="0082133B" w:rsidRPr="00D13C14" w:rsidRDefault="0082133B">
            <w:pPr>
              <w:pStyle w:val="PURBody"/>
              <w:rPr>
                <w:lang w:val="pt-BR"/>
              </w:rPr>
            </w:pPr>
          </w:p>
        </w:tc>
        <w:tc>
          <w:tcPr>
            <w:tcW w:w="6120" w:type="dxa"/>
          </w:tcPr>
          <w:p w:rsidR="0082133B" w:rsidRPr="00D13C14" w:rsidRDefault="00ED4593">
            <w:pPr>
              <w:pStyle w:val="PURBody"/>
              <w:rPr>
                <w:lang w:val="pt-BR"/>
              </w:rPr>
            </w:pPr>
            <w:r w:rsidRPr="00D13C14">
              <w:rPr>
                <w:color w:val="404040"/>
                <w:lang w:val="pt-BR"/>
              </w:rPr>
              <w:t xml:space="preserve">Contrato de Nível de Serviço: </w:t>
            </w:r>
            <w:r w:rsidRPr="0002350F">
              <w:rPr>
                <w:b/>
                <w:lang w:val="pt-BR"/>
              </w:rPr>
              <w:t>Sim</w:t>
            </w:r>
            <w:r w:rsidRPr="00D13C14">
              <w:rPr>
                <w:b/>
                <w:color w:val="404040"/>
                <w:lang w:val="pt-BR"/>
              </w:rPr>
              <w:t xml:space="preserve"> </w:t>
            </w:r>
            <w:r w:rsidRPr="00D13C14">
              <w:rPr>
                <w:color w:val="404040"/>
                <w:lang w:val="pt-BR"/>
              </w:rPr>
              <w:t xml:space="preserve">(Consulte </w:t>
            </w:r>
            <w:hyperlink r:id="rId77" w:history="1">
              <w:r w:rsidRPr="0002350F">
                <w:rPr>
                  <w:rStyle w:val="Hyperlink"/>
                  <w:lang w:val="pt-BR"/>
                </w:rPr>
                <w:t>http://www.microsoft.com/windowsazure/sla/</w:t>
              </w:r>
            </w:hyperlink>
            <w:r w:rsidRPr="00D13C14">
              <w:rPr>
                <w:color w:val="404040"/>
                <w:lang w:val="pt-BR"/>
              </w:rPr>
              <w:t>)</w:t>
            </w:r>
          </w:p>
        </w:tc>
      </w:tr>
    </w:tbl>
    <w:p w:rsidR="0082133B" w:rsidRDefault="00ED4593">
      <w:pPr>
        <w:pStyle w:val="PURBlueBGHeader"/>
      </w:pPr>
      <w:r>
        <w:t>SLs DE SUPLEMENTOS</w:t>
      </w:r>
    </w:p>
    <w:tbl>
      <w:tblPr>
        <w:tblStyle w:val="PURTableNoVertical"/>
        <w:tblW w:w="0" w:type="auto"/>
        <w:tblLook w:val="04A0" w:firstRow="1" w:lastRow="0" w:firstColumn="1" w:lastColumn="0" w:noHBand="0" w:noVBand="1"/>
      </w:tblPr>
      <w:tblGrid>
        <w:gridCol w:w="5579"/>
        <w:gridCol w:w="5063"/>
      </w:tblGrid>
      <w:tr w:rsidR="0082133B" w:rsidRPr="00520EC1">
        <w:trPr>
          <w:cnfStyle w:val="100000000000" w:firstRow="1" w:lastRow="0" w:firstColumn="0" w:lastColumn="0" w:oddVBand="0" w:evenVBand="0" w:oddHBand="0" w:evenHBand="0" w:firstRowFirstColumn="0" w:firstRowLastColumn="0" w:lastRowFirstColumn="0" w:lastRowLastColumn="0"/>
        </w:trPr>
        <w:tc>
          <w:tcPr>
            <w:tcW w:w="7240" w:type="dxa"/>
          </w:tcPr>
          <w:p w:rsidR="0082133B" w:rsidRDefault="00ED4593">
            <w:pPr>
              <w:pStyle w:val="PURBody"/>
            </w:pPr>
            <w:r>
              <w:rPr>
                <w:b/>
                <w:i/>
                <w:lang w:bidi="he-IL"/>
              </w:rPr>
              <w:t>Quando São Necessárias:</w:t>
            </w:r>
          </w:p>
          <w:p w:rsidR="0082133B" w:rsidRPr="00D13C14" w:rsidRDefault="00ED4593" w:rsidP="00DE620E">
            <w:pPr>
              <w:pStyle w:val="PURBullet"/>
              <w:numPr>
                <w:ilvl w:val="0"/>
                <w:numId w:val="54"/>
              </w:numPr>
              <w:spacing w:line="230" w:lineRule="exact"/>
              <w:rPr>
                <w:lang w:val="pt-BR"/>
              </w:rPr>
            </w:pPr>
            <w:r w:rsidRPr="00D13C14">
              <w:rPr>
                <w:lang w:val="pt-BR" w:bidi="he-IL"/>
              </w:rPr>
              <w:t>O direito do Cliente para utilizar o serviço online é</w:t>
            </w:r>
            <w:r w:rsidR="00EA05C7">
              <w:rPr>
                <w:lang w:val="pt-BR" w:bidi="he-IL"/>
              </w:rPr>
              <w:t> </w:t>
            </w:r>
            <w:r w:rsidRPr="00D13C14">
              <w:rPr>
                <w:lang w:val="pt-BR" w:bidi="he-IL"/>
              </w:rPr>
              <w:t>condicionado pelo requisito de ter de pagar mensalmente à</w:t>
            </w:r>
            <w:r w:rsidR="00EA05C7">
              <w:rPr>
                <w:lang w:val="pt-BR" w:bidi="he-IL"/>
              </w:rPr>
              <w:t> </w:t>
            </w:r>
            <w:r w:rsidRPr="00D13C14">
              <w:rPr>
                <w:lang w:val="pt-BR" w:bidi="he-IL"/>
              </w:rPr>
              <w:t>Microsoft ou ao seu revendedor, se aplicável, taxas de utilização com base no número de unidades consumidas.</w:t>
            </w:r>
            <w:r w:rsidR="00052FBE" w:rsidRPr="00D13C14">
              <w:rPr>
                <w:lang w:val="pt-BR" w:bidi="he-IL"/>
              </w:rPr>
              <w:t xml:space="preserve"> </w:t>
            </w:r>
            <w:r w:rsidRPr="00D13C14">
              <w:rPr>
                <w:lang w:val="pt-BR" w:bidi="he-IL"/>
              </w:rPr>
              <w:t>O</w:t>
            </w:r>
            <w:r w:rsidR="00EA05C7">
              <w:rPr>
                <w:lang w:val="pt-BR" w:bidi="he-IL"/>
              </w:rPr>
              <w:t> </w:t>
            </w:r>
            <w:r w:rsidRPr="00D13C14">
              <w:rPr>
                <w:lang w:val="pt-BR" w:bidi="he-IL"/>
              </w:rPr>
              <w:t>Cliente poderá ter direito a um número de unidades base por mês ao abrigo da sua subscrição.</w:t>
            </w:r>
            <w:r w:rsidR="00052FBE" w:rsidRPr="00D13C14">
              <w:rPr>
                <w:lang w:val="pt-BR" w:bidi="he-IL"/>
              </w:rPr>
              <w:t xml:space="preserve"> </w:t>
            </w:r>
            <w:r w:rsidRPr="00D13C14">
              <w:rPr>
                <w:lang w:val="pt-BR" w:bidi="he-IL"/>
              </w:rPr>
              <w:t xml:space="preserve">Nesse caso, as unidades consumidas que excedam o número de unidades base a que o Cliente tenha direito em qualquer mês são consideradas </w:t>
            </w:r>
            <w:r w:rsidR="00A07104">
              <w:rPr>
                <w:lang w:val="pt-BR" w:bidi="he-IL"/>
              </w:rPr>
              <w:t>“</w:t>
            </w:r>
            <w:r w:rsidRPr="00D13C14">
              <w:rPr>
                <w:lang w:val="pt-BR" w:bidi="he-IL"/>
              </w:rPr>
              <w:t>unidades em excesso</w:t>
            </w:r>
            <w:r w:rsidR="00A07104">
              <w:rPr>
                <w:lang w:val="pt-BR" w:bidi="he-IL"/>
              </w:rPr>
              <w:t>”</w:t>
            </w:r>
            <w:r w:rsidRPr="00D13C14">
              <w:rPr>
                <w:lang w:val="pt-BR" w:bidi="he-IL"/>
              </w:rPr>
              <w:t xml:space="preserve">. O Cliente terá de pagar </w:t>
            </w:r>
            <w:r w:rsidRPr="00D13C14">
              <w:rPr>
                <w:lang w:val="pt-BR" w:bidi="he-IL"/>
              </w:rPr>
              <w:lastRenderedPageBreak/>
              <w:t>mensalmente à Microsoft ou ao seu revendedor, se aplicável, taxas de utilização com base no número de unidades em excesso que forem consumidas.</w:t>
            </w:r>
            <w:r w:rsidR="00052FBE" w:rsidRPr="00D13C14">
              <w:rPr>
                <w:lang w:val="pt-BR" w:bidi="he-IL"/>
              </w:rPr>
              <w:t xml:space="preserve"> </w:t>
            </w:r>
            <w:r w:rsidRPr="00D13C14">
              <w:rPr>
                <w:lang w:val="pt-BR" w:bidi="he-IL"/>
              </w:rPr>
              <w:t>As unidades de consumo variam em função do serviço online e estão sujeitas a alteração.</w:t>
            </w:r>
            <w:r w:rsidR="00052FBE" w:rsidRPr="00D13C14">
              <w:rPr>
                <w:lang w:val="pt-BR" w:bidi="he-IL"/>
              </w:rPr>
              <w:t xml:space="preserve"> </w:t>
            </w:r>
            <w:r w:rsidRPr="00D13C14">
              <w:rPr>
                <w:lang w:val="pt-BR" w:bidi="he-IL"/>
              </w:rPr>
              <w:t>Exemplos de unidades incluem atividades de mensagens, cálculo por hora de serviço, ligações, transferências de dados por gigabyte, base de dados e gigabytes de armazenamento.</w:t>
            </w:r>
          </w:p>
        </w:tc>
        <w:tc>
          <w:tcPr>
            <w:tcW w:w="6740" w:type="dxa"/>
          </w:tcPr>
          <w:p w:rsidR="0082133B" w:rsidRDefault="00ED4593">
            <w:pPr>
              <w:pStyle w:val="PURBody"/>
            </w:pPr>
            <w:r>
              <w:rPr>
                <w:b/>
                <w:i/>
                <w:lang w:bidi="he-IL"/>
              </w:rPr>
              <w:lastRenderedPageBreak/>
              <w:t>SL Necessária:</w:t>
            </w:r>
          </w:p>
          <w:p w:rsidR="0082133B" w:rsidRPr="00D13C14" w:rsidRDefault="00035228" w:rsidP="005D6562">
            <w:pPr>
              <w:pStyle w:val="PURBullet"/>
              <w:numPr>
                <w:ilvl w:val="0"/>
                <w:numId w:val="55"/>
              </w:numPr>
              <w:rPr>
                <w:lang w:val="pt-BR"/>
              </w:rPr>
            </w:pPr>
            <w:r w:rsidRPr="00D13C14">
              <w:rPr>
                <w:lang w:val="pt-BR" w:bidi="he-IL"/>
              </w:rPr>
              <w:t>Ao optar por aderir ao serviço online, o Cliente está licenciado para utilizá-lo.</w:t>
            </w:r>
            <w:r w:rsidR="00052FBE" w:rsidRPr="00D13C14">
              <w:rPr>
                <w:lang w:val="pt-BR" w:bidi="he-IL"/>
              </w:rPr>
              <w:t xml:space="preserve"> </w:t>
            </w:r>
          </w:p>
        </w:tc>
      </w:tr>
    </w:tbl>
    <w:p w:rsidR="0082133B" w:rsidRPr="00D13C14" w:rsidRDefault="00ED4593">
      <w:pPr>
        <w:pStyle w:val="PURBlueBGHeader"/>
        <w:rPr>
          <w:lang w:val="pt-BR"/>
        </w:rPr>
      </w:pPr>
      <w:r w:rsidRPr="00D13C14">
        <w:rPr>
          <w:lang w:val="pt-BR"/>
        </w:rPr>
        <w:lastRenderedPageBreak/>
        <w:t>Termos Adicionais:</w:t>
      </w:r>
    </w:p>
    <w:p w:rsidR="0082133B" w:rsidRPr="00D13C14" w:rsidRDefault="00ED4593">
      <w:pPr>
        <w:pStyle w:val="PURBlueStrong-Indented"/>
        <w:rPr>
          <w:lang w:val="pt-BR"/>
        </w:rPr>
      </w:pPr>
      <w:r w:rsidRPr="00D13C14">
        <w:rPr>
          <w:lang w:val="pt-BR"/>
        </w:rPr>
        <w:t>Retenção de Dados após Expiração ou Cessação</w:t>
      </w:r>
    </w:p>
    <w:p w:rsidR="0082133B" w:rsidRPr="00D13C14" w:rsidRDefault="00ED4593">
      <w:pPr>
        <w:pStyle w:val="PURBody-Indented"/>
        <w:rPr>
          <w:lang w:val="pt-BR"/>
        </w:rPr>
      </w:pPr>
      <w:r w:rsidRPr="00D13C14">
        <w:rPr>
          <w:lang w:val="pt-BR"/>
        </w:rPr>
        <w:t>A expiração ou cessação da subscrição do serviço online não irá alterar a obrigação do Cliente de pagar taxas de armazenamento, de transação e de largura de banda dos dados de cliente, se esses dados forem retidos após essa expiração ou cessação em conformidade com a opção 2 ao abrigo da secção Expiração ou Cessação do Serviço Online nos Termos de Licenciamento Gerais.</w:t>
      </w:r>
    </w:p>
    <w:p w:rsidR="00982EB8" w:rsidRPr="00D13C14" w:rsidRDefault="00982EB8" w:rsidP="00982EB8">
      <w:pPr>
        <w:pStyle w:val="PURBlueStrong-Indented"/>
        <w:rPr>
          <w:lang w:val="pt-BR"/>
        </w:rPr>
      </w:pPr>
      <w:r w:rsidRPr="00D13C14">
        <w:rPr>
          <w:lang w:val="pt-BR"/>
        </w:rPr>
        <w:t>Exceção de Alojamento</w:t>
      </w:r>
    </w:p>
    <w:p w:rsidR="00982EB8" w:rsidRPr="00D13C14" w:rsidRDefault="00982EB8" w:rsidP="00982EB8">
      <w:pPr>
        <w:tabs>
          <w:tab w:val="left" w:pos="1080"/>
        </w:tabs>
        <w:ind w:left="270"/>
        <w:rPr>
          <w:color w:val="auto"/>
          <w:sz w:val="18"/>
          <w:lang w:val="pt-BR"/>
        </w:rPr>
      </w:pPr>
      <w:r w:rsidRPr="00D13C14">
        <w:rPr>
          <w:color w:val="auto"/>
          <w:sz w:val="18"/>
          <w:lang w:val="pt-BR"/>
        </w:rPr>
        <w:t>Sem prejuízo de qualquer indicação em contrário no Contrato de Subscrição Online da Microsoft, o Cliente poderá combinar o serviço online com dados de cliente, propriedade ou licenciados pelo Cliente ou por terceiros, para criar uma solução através da utilização do serviço online e dos dados de cliente em conjunto.</w:t>
      </w:r>
      <w:r w:rsidR="00052FBE" w:rsidRPr="00D13C14">
        <w:rPr>
          <w:color w:val="auto"/>
          <w:sz w:val="18"/>
          <w:lang w:val="pt-BR"/>
        </w:rPr>
        <w:t xml:space="preserve"> </w:t>
      </w:r>
      <w:r w:rsidRPr="00D13C14">
        <w:rPr>
          <w:color w:val="auto"/>
          <w:sz w:val="18"/>
          <w:lang w:val="pt-BR"/>
        </w:rPr>
        <w:t>Esta solução do Cliente tem de acrescentar uma funcionalidade substancial aos serviços do Windows Azure de forma a que essa solução não seja principalmente uma substituição dos serviços Windows Azure.</w:t>
      </w:r>
      <w:r w:rsidR="00052FBE" w:rsidRPr="00D13C14">
        <w:rPr>
          <w:color w:val="auto"/>
          <w:sz w:val="18"/>
          <w:lang w:val="pt-BR"/>
        </w:rPr>
        <w:t xml:space="preserve"> </w:t>
      </w:r>
      <w:r w:rsidRPr="00D13C14">
        <w:rPr>
          <w:color w:val="auto"/>
          <w:sz w:val="18"/>
          <w:lang w:val="pt-BR"/>
        </w:rPr>
        <w:t>O Cliente poderá permitir que terceiros tenham acesso e utilizem o serviço online associado à utilização dessa solução.</w:t>
      </w:r>
      <w:r w:rsidR="00052FBE" w:rsidRPr="00D13C14">
        <w:rPr>
          <w:color w:val="auto"/>
          <w:sz w:val="18"/>
          <w:lang w:val="pt-BR"/>
        </w:rPr>
        <w:t xml:space="preserve"> </w:t>
      </w:r>
      <w:r w:rsidRPr="00D13C14">
        <w:rPr>
          <w:color w:val="auto"/>
          <w:sz w:val="18"/>
          <w:lang w:val="pt-BR"/>
        </w:rPr>
        <w:t>No entanto, o Cliente é responsável por essa utilização e por assegurar o cumprimento destes termos e dos termos e condições do seu Contrato de Subscrição Online da Microsoft.</w:t>
      </w:r>
      <w:r w:rsidR="00052FBE" w:rsidRPr="00D13C14">
        <w:rPr>
          <w:color w:val="auto"/>
          <w:sz w:val="18"/>
          <w:lang w:val="pt-BR"/>
        </w:rPr>
        <w:t xml:space="preserve"> </w:t>
      </w:r>
    </w:p>
    <w:p w:rsidR="00EE7922" w:rsidRPr="00D13C14" w:rsidRDefault="00EE7922" w:rsidP="00EE7922">
      <w:pPr>
        <w:pStyle w:val="PURBlueStrong-Indented"/>
        <w:rPr>
          <w:lang w:val="pt-BR"/>
        </w:rPr>
      </w:pPr>
      <w:r w:rsidRPr="00D13C14">
        <w:rPr>
          <w:lang w:val="pt-BR"/>
        </w:rPr>
        <w:t xml:space="preserve">Máquinas Virtuais </w:t>
      </w:r>
    </w:p>
    <w:p w:rsidR="00EE7922" w:rsidRPr="00D13C14" w:rsidRDefault="00EE7922" w:rsidP="00EE7922">
      <w:pPr>
        <w:pStyle w:val="PURBody-Indented"/>
        <w:rPr>
          <w:lang w:val="pt-BR"/>
        </w:rPr>
      </w:pPr>
      <w:r w:rsidRPr="00D13C14">
        <w:rPr>
          <w:lang w:val="pt-BR"/>
        </w:rPr>
        <w:t>A funcionalidade Máquina Virtual fornece ao Cliente a capacidade de executar um servidor virtual com um de vários sistemas operativos à sua escolha.</w:t>
      </w:r>
      <w:r w:rsidR="00052FBE" w:rsidRPr="00D13C14">
        <w:rPr>
          <w:lang w:val="pt-BR"/>
        </w:rPr>
        <w:t xml:space="preserve"> </w:t>
      </w:r>
      <w:r w:rsidRPr="00D13C14">
        <w:rPr>
          <w:lang w:val="pt-BR"/>
        </w:rPr>
        <w:t>O Cliente pode carregar a sua própria imagem de Máquina Virtual ou escolher de uma série de imagens de Máquina Virtual pré-configuradas disponíveis na Microsoft ou de outros fabricantes.</w:t>
      </w:r>
      <w:r w:rsidR="00052FBE" w:rsidRPr="00D13C14">
        <w:rPr>
          <w:lang w:val="pt-BR"/>
        </w:rPr>
        <w:t xml:space="preserve"> </w:t>
      </w:r>
    </w:p>
    <w:p w:rsidR="00EE7922" w:rsidRPr="00D13C14" w:rsidRDefault="00EE7922" w:rsidP="00EE7922">
      <w:pPr>
        <w:pStyle w:val="PURBlueStrong-Indented"/>
        <w:rPr>
          <w:smallCaps w:val="0"/>
          <w:color w:val="auto"/>
          <w:spacing w:val="0"/>
          <w:lang w:val="pt-BR"/>
        </w:rPr>
      </w:pPr>
      <w:r w:rsidRPr="00D13C14">
        <w:rPr>
          <w:smallCaps w:val="0"/>
          <w:color w:val="auto"/>
          <w:spacing w:val="0"/>
          <w:lang w:val="pt-BR"/>
        </w:rPr>
        <w:t>O Cliente concorda em proteger os direitos necessários para executar todo o software (incluindo o sistema operativo) na Máquina Virtual do Cliente.</w:t>
      </w:r>
      <w:r w:rsidR="00052FBE" w:rsidRPr="00D13C14">
        <w:rPr>
          <w:smallCaps w:val="0"/>
          <w:color w:val="auto"/>
          <w:spacing w:val="0"/>
          <w:lang w:val="pt-BR"/>
        </w:rPr>
        <w:t xml:space="preserve"> </w:t>
      </w:r>
      <w:r w:rsidRPr="00D13C14">
        <w:rPr>
          <w:smallCaps w:val="0"/>
          <w:color w:val="auto"/>
          <w:spacing w:val="0"/>
          <w:lang w:val="pt-BR"/>
        </w:rPr>
        <w:t>É da responsabilidade do Cliente corrigir, configurar e manter o sistema operativo e outro software na respetiva Máquina Virtual.</w:t>
      </w:r>
      <w:r w:rsidR="00052FBE" w:rsidRPr="00D13C14">
        <w:rPr>
          <w:smallCaps w:val="0"/>
          <w:color w:val="auto"/>
          <w:spacing w:val="0"/>
          <w:lang w:val="pt-BR"/>
        </w:rPr>
        <w:t xml:space="preserve"> </w:t>
      </w:r>
      <w:r w:rsidRPr="00D13C14">
        <w:rPr>
          <w:smallCaps w:val="0"/>
          <w:color w:val="auto"/>
          <w:spacing w:val="0"/>
          <w:lang w:val="pt-BR"/>
        </w:rPr>
        <w:t>O Cliente não poderá desativar, adulterar ou de alguma forma tentar contornar qualquer mecanismo de faturação que controle a utilização por hora da Máquina Virtual, por parte do Cliente, e o software que esta contém.</w:t>
      </w:r>
    </w:p>
    <w:p w:rsidR="00EE7922" w:rsidRPr="003C6EE0" w:rsidRDefault="00EE7922">
      <w:pPr>
        <w:pStyle w:val="PURBody-Indented"/>
        <w:rPr>
          <w:rFonts w:cs="Arial"/>
          <w:lang w:val="pt-BR"/>
        </w:rPr>
      </w:pPr>
      <w:r w:rsidRPr="003C6EE0">
        <w:rPr>
          <w:rFonts w:cs="Arial"/>
          <w:szCs w:val="18"/>
          <w:lang w:val="pt-BR"/>
        </w:rPr>
        <w:t>O Windows Azure poderá fornecer ao Cliente a opção de executar o Windows Server e outro software Microsoft numa Máquina Virtual.</w:t>
      </w:r>
      <w:r w:rsidR="00052FBE" w:rsidRPr="003C6EE0">
        <w:rPr>
          <w:rFonts w:cs="Arial"/>
          <w:szCs w:val="18"/>
          <w:lang w:val="pt-BR"/>
        </w:rPr>
        <w:t xml:space="preserve"> </w:t>
      </w:r>
      <w:r w:rsidRPr="003C6EE0">
        <w:rPr>
          <w:rFonts w:cs="Arial"/>
          <w:lang w:val="pt-BR"/>
        </w:rPr>
        <w:t>O Cliente só poderá utilizar esse software</w:t>
      </w:r>
      <w:r w:rsidRPr="003C6EE0">
        <w:rPr>
          <w:rFonts w:cs="Arial"/>
          <w:szCs w:val="18"/>
          <w:lang w:val="pt-BR"/>
        </w:rPr>
        <w:t xml:space="preserve"> no serviço online do Windows Azure e </w:t>
      </w:r>
      <w:r w:rsidRPr="003C6EE0">
        <w:rPr>
          <w:rFonts w:cs="Arial"/>
          <w:lang w:val="pt-BR"/>
        </w:rPr>
        <w:t>apenas em conjunto com a sua utilização autorizada de qualquer função do Windows Azure aplicável.</w:t>
      </w:r>
      <w:r w:rsidR="00052FBE" w:rsidRPr="003C6EE0">
        <w:rPr>
          <w:rFonts w:cs="Arial"/>
          <w:lang w:val="pt-BR"/>
        </w:rPr>
        <w:t xml:space="preserve"> </w:t>
      </w:r>
      <w:r w:rsidRPr="003C6EE0">
        <w:rPr>
          <w:rFonts w:cs="Arial"/>
          <w:lang w:val="pt-BR"/>
        </w:rPr>
        <w:t>O Cliente não tem quaisquer outros direitos ao abrigo destes termos de licenciamento para executar o software (por exemplo, o Cliente não poderá executar cópias nos servidores existentes nas suas instalações</w:t>
      </w:r>
      <w:r w:rsidRPr="003C6EE0">
        <w:rPr>
          <w:rFonts w:cs="Arial"/>
          <w:szCs w:val="18"/>
          <w:lang w:val="pt-BR"/>
        </w:rPr>
        <w:t xml:space="preserve"> a menos que o Cliente obtenha em separado a licença para o fazer</w:t>
      </w:r>
      <w:r w:rsidRPr="003C6EE0">
        <w:rPr>
          <w:rFonts w:cs="Arial"/>
          <w:lang w:val="pt-BR"/>
        </w:rPr>
        <w:t>).</w:t>
      </w:r>
      <w:r w:rsidR="00052FBE" w:rsidRPr="003C6EE0">
        <w:rPr>
          <w:rFonts w:cs="Arial"/>
          <w:lang w:val="pt-BR"/>
        </w:rPr>
        <w:t xml:space="preserve"> </w:t>
      </w:r>
    </w:p>
    <w:p w:rsidR="00EE7922" w:rsidRPr="00D13C14" w:rsidRDefault="00EE7922" w:rsidP="00EE7922">
      <w:pPr>
        <w:pStyle w:val="PURBlueStrong-Indented"/>
        <w:rPr>
          <w:lang w:val="pt-BR"/>
        </w:rPr>
      </w:pPr>
      <w:r w:rsidRPr="00D13C14">
        <w:rPr>
          <w:lang w:val="pt-BR"/>
        </w:rPr>
        <w:t xml:space="preserve">Windows Server </w:t>
      </w:r>
    </w:p>
    <w:p w:rsidR="001C4617" w:rsidRPr="00D13C14" w:rsidRDefault="001C4617" w:rsidP="001C4617">
      <w:pPr>
        <w:pStyle w:val="PURBody-Indented"/>
        <w:rPr>
          <w:b/>
          <w:lang w:val="pt-BR"/>
        </w:rPr>
      </w:pPr>
      <w:r w:rsidRPr="00D13C14">
        <w:rPr>
          <w:rFonts w:ascii="Tahoma" w:hAnsi="Tahoma" w:cs="Tahoma"/>
          <w:szCs w:val="18"/>
          <w:lang w:val="pt-BR"/>
        </w:rPr>
        <w:t>A utilização de qualquer Máquina Virtual com qualquer versão do Windows Server está sujeita aos seguintes termos adicionais:</w:t>
      </w:r>
    </w:p>
    <w:p w:rsidR="0082133B" w:rsidRPr="00D13C14" w:rsidRDefault="00ED4593">
      <w:pPr>
        <w:pStyle w:val="PURBody-Indented"/>
        <w:rPr>
          <w:lang w:val="pt-BR"/>
        </w:rPr>
      </w:pPr>
      <w:r w:rsidRPr="00D13C14">
        <w:rPr>
          <w:b/>
          <w:lang w:val="pt-BR"/>
        </w:rPr>
        <w:t>Limitações da Utilização.</w:t>
      </w:r>
      <w:r w:rsidR="00052FBE" w:rsidRPr="00D13C14">
        <w:rPr>
          <w:lang w:val="pt-BR"/>
        </w:rPr>
        <w:t xml:space="preserve"> </w:t>
      </w:r>
      <w:r w:rsidRPr="00D13C14">
        <w:rPr>
          <w:lang w:val="pt-BR"/>
        </w:rPr>
        <w:t>Não poderá utilizar a seguinte funcionalidade no software:</w:t>
      </w:r>
    </w:p>
    <w:p w:rsidR="0082133B" w:rsidRPr="00D13C14" w:rsidRDefault="00ED4593" w:rsidP="005D6562">
      <w:pPr>
        <w:pStyle w:val="PURBullet-Indented"/>
        <w:numPr>
          <w:ilvl w:val="0"/>
          <w:numId w:val="56"/>
        </w:numPr>
        <w:rPr>
          <w:lang w:val="pt-BR"/>
        </w:rPr>
      </w:pPr>
      <w:r w:rsidRPr="00D13C14">
        <w:rPr>
          <w:lang w:val="pt-BR"/>
        </w:rPr>
        <w:t>Serviços de Ambiente de Trabalho Remoto</w:t>
      </w:r>
    </w:p>
    <w:p w:rsidR="0082133B" w:rsidRDefault="00ED4593" w:rsidP="005D6562">
      <w:pPr>
        <w:pStyle w:val="PURBullet-Indented"/>
        <w:numPr>
          <w:ilvl w:val="0"/>
          <w:numId w:val="56"/>
        </w:numPr>
      </w:pPr>
      <w:r>
        <w:t xml:space="preserve">Serviços de Gestão de Direitos </w:t>
      </w:r>
    </w:p>
    <w:p w:rsidR="0082133B" w:rsidRPr="00D13C14" w:rsidRDefault="00035228">
      <w:pPr>
        <w:pStyle w:val="PURBody-Indented"/>
        <w:rPr>
          <w:lang w:val="pt-BR"/>
        </w:rPr>
      </w:pPr>
      <w:r w:rsidRPr="00D13C14">
        <w:rPr>
          <w:b/>
          <w:lang w:val="pt-BR"/>
        </w:rPr>
        <w:t>Alojamento.</w:t>
      </w:r>
      <w:r w:rsidR="00052FBE" w:rsidRPr="00D13C14">
        <w:rPr>
          <w:rFonts w:ascii="Tahoma" w:hAnsi="Tahoma" w:cs="Tahoma"/>
          <w:lang w:val="pt-BR"/>
        </w:rPr>
        <w:t xml:space="preserve"> </w:t>
      </w:r>
      <w:r w:rsidRPr="00D13C14">
        <w:rPr>
          <w:lang w:val="pt-BR"/>
        </w:rPr>
        <w:t>Se o Cliente utilizar o software para alojar uma solução para que seja acedida ou utilizada por terceiros, essa solução tem de consistir numa aplicação ou serviço que seja da propriedade ou licenciado pelo Cliente ou por um terceiro.</w:t>
      </w:r>
    </w:p>
    <w:p w:rsidR="0082133B" w:rsidRPr="00D13C14" w:rsidRDefault="00ED4593">
      <w:pPr>
        <w:pStyle w:val="PURBody-Indented"/>
        <w:rPr>
          <w:lang w:val="pt-BR"/>
        </w:rPr>
      </w:pPr>
      <w:r w:rsidRPr="00D13C14">
        <w:rPr>
          <w:b/>
          <w:lang w:val="pt-BR"/>
        </w:rPr>
        <w:t>Tecnologia de Armazenamento de Dados.</w:t>
      </w:r>
      <w:r w:rsidR="00052FBE" w:rsidRPr="00D13C14">
        <w:rPr>
          <w:lang w:val="pt-BR"/>
        </w:rPr>
        <w:t xml:space="preserve"> </w:t>
      </w:r>
      <w:r w:rsidRPr="00D13C14">
        <w:rPr>
          <w:lang w:val="pt-BR"/>
        </w:rPr>
        <w:t>O software de servidor inclui tecnologia de armazenamento de dados denominada Windows Internal Database ou Microsoft SQL Server Desktop Engine for Windows.</w:t>
      </w:r>
      <w:r w:rsidR="00052FBE" w:rsidRPr="00D13C14">
        <w:rPr>
          <w:lang w:val="pt-BR"/>
        </w:rPr>
        <w:t xml:space="preserve"> </w:t>
      </w:r>
      <w:r w:rsidRPr="00D13C14">
        <w:rPr>
          <w:lang w:val="pt-BR"/>
        </w:rPr>
        <w:t>Os componentes do software de servidor utilizam estas tecnologias para armazenar dados.</w:t>
      </w:r>
      <w:r w:rsidR="00052FBE" w:rsidRPr="00D13C14">
        <w:rPr>
          <w:lang w:val="pt-BR"/>
        </w:rPr>
        <w:t xml:space="preserve"> </w:t>
      </w:r>
      <w:r w:rsidRPr="00D13C14">
        <w:rPr>
          <w:lang w:val="pt-BR"/>
        </w:rPr>
        <w:t>O Cliente não poderá utilizar nem aceder a estas tecnologias de outra forma nestes termos de licenciamento.</w:t>
      </w:r>
    </w:p>
    <w:p w:rsidR="0082133B" w:rsidRPr="00D13C14" w:rsidRDefault="00ED4593" w:rsidP="00DD7156">
      <w:pPr>
        <w:pStyle w:val="PURBody-Indented"/>
        <w:rPr>
          <w:lang w:val="pt-BR"/>
        </w:rPr>
      </w:pPr>
      <w:r w:rsidRPr="00D13C14">
        <w:rPr>
          <w:b/>
          <w:lang w:val="pt-BR"/>
        </w:rPr>
        <w:t>Ícones, imagens e sons.</w:t>
      </w:r>
      <w:r w:rsidR="00052FBE" w:rsidRPr="00D13C14">
        <w:rPr>
          <w:b/>
          <w:lang w:val="pt-BR"/>
        </w:rPr>
        <w:t xml:space="preserve"> </w:t>
      </w:r>
      <w:r w:rsidRPr="00D13C14">
        <w:rPr>
          <w:lang w:val="pt-BR"/>
        </w:rPr>
        <w:t>Enquanto o software estiver em execução, poderá utilizar, mas não poderá partilhar os respetivos ícones, imagens, sons multimédia. As imagens, sons e multimédia de amostra fornecidos com o software destinam-se apenas a</w:t>
      </w:r>
      <w:r w:rsidR="00DD7156">
        <w:rPr>
          <w:lang w:val="pt-BR"/>
        </w:rPr>
        <w:t> </w:t>
      </w:r>
      <w:r w:rsidRPr="00D13C14">
        <w:rPr>
          <w:lang w:val="pt-BR"/>
        </w:rPr>
        <w:t>ser</w:t>
      </w:r>
      <w:r w:rsidR="00DD7156">
        <w:rPr>
          <w:lang w:val="pt-BR"/>
        </w:rPr>
        <w:t> </w:t>
      </w:r>
      <w:r w:rsidRPr="00D13C14">
        <w:rPr>
          <w:lang w:val="pt-BR"/>
        </w:rPr>
        <w:t>utilizados para fins não comerciais.</w:t>
      </w:r>
    </w:p>
    <w:p w:rsidR="001C4617" w:rsidRPr="00D13C14" w:rsidRDefault="001C4617" w:rsidP="004103C9">
      <w:pPr>
        <w:pStyle w:val="PURBody-Indented"/>
        <w:rPr>
          <w:lang w:val="pt-BR"/>
        </w:rPr>
      </w:pPr>
      <w:r w:rsidRPr="00D13C14">
        <w:rPr>
          <w:b/>
          <w:lang w:val="pt-BR"/>
        </w:rPr>
        <w:t>Notificações de Transferência de Dados.</w:t>
      </w:r>
      <w:r w:rsidR="00052FBE" w:rsidRPr="00D13C14">
        <w:rPr>
          <w:lang w:val="pt-BR"/>
        </w:rPr>
        <w:t xml:space="preserve"> </w:t>
      </w:r>
      <w:r w:rsidRPr="00D13C14">
        <w:rPr>
          <w:lang w:val="pt-BR"/>
        </w:rPr>
        <w:t xml:space="preserve">As notificações aplicáveis ao Windows Server, </w:t>
      </w:r>
      <w:r w:rsidRPr="00D13C14">
        <w:rPr>
          <w:rFonts w:ascii="Tahoma" w:hAnsi="Tahoma" w:cs="Tahoma"/>
          <w:szCs w:val="18"/>
          <w:lang w:val="pt-BR"/>
        </w:rPr>
        <w:t xml:space="preserve">conforme identificado no </w:t>
      </w:r>
      <w:r w:rsidRPr="00D13C14">
        <w:rPr>
          <w:szCs w:val="18"/>
          <w:lang w:val="pt-BR"/>
        </w:rPr>
        <w:t>documento Notificações de Transferência de Dados em</w:t>
      </w:r>
      <w:r w:rsidRPr="00D13C14">
        <w:rPr>
          <w:rFonts w:ascii="Tahoma" w:hAnsi="Tahoma" w:cs="Tahoma"/>
          <w:b/>
          <w:szCs w:val="16"/>
          <w:lang w:val="pt-BR"/>
        </w:rPr>
        <w:t xml:space="preserve"> </w:t>
      </w:r>
      <w:hyperlink r:id="rId78" w:history="1">
        <w:r w:rsidR="004103C9" w:rsidRPr="004103C9">
          <w:rPr>
            <w:color w:val="0000FF"/>
            <w:szCs w:val="18"/>
            <w:u w:val="single"/>
            <w:lang w:val="pt-BR"/>
          </w:rPr>
          <w:t>http://microsoft.com/licensing/contract</w:t>
        </w:r>
        <w:r w:rsidR="004103C9" w:rsidRPr="00095027">
          <w:rPr>
            <w:color w:val="0000FF"/>
            <w:szCs w:val="18"/>
            <w:u w:val="single"/>
            <w:lang w:val="pt-BR"/>
          </w:rPr>
          <w:t>s</w:t>
        </w:r>
      </w:hyperlink>
      <w:r w:rsidRPr="00D13C14">
        <w:rPr>
          <w:lang w:val="pt-BR"/>
        </w:rPr>
        <w:t>, aplicam-se à utilização do software Windows Server ao abrigo das licenças do Windows Azure.</w:t>
      </w:r>
    </w:p>
    <w:p w:rsidR="00033CE9" w:rsidRPr="00D13C14" w:rsidRDefault="00033CE9" w:rsidP="00033CE9">
      <w:pPr>
        <w:pStyle w:val="PURBody-Indented"/>
        <w:rPr>
          <w:b/>
          <w:lang w:val="pt-BR"/>
        </w:rPr>
      </w:pPr>
      <w:r w:rsidRPr="00D13C14">
        <w:rPr>
          <w:b/>
          <w:lang w:val="pt-BR"/>
        </w:rPr>
        <w:lastRenderedPageBreak/>
        <w:t>Validação.</w:t>
      </w:r>
    </w:p>
    <w:p w:rsidR="00033CE9" w:rsidRPr="00D13C14" w:rsidRDefault="00033CE9" w:rsidP="00095027">
      <w:pPr>
        <w:spacing w:after="110"/>
        <w:ind w:left="360"/>
        <w:rPr>
          <w:rFonts w:ascii="Tahoma" w:hAnsi="Tahoma" w:cs="Tahoma"/>
          <w:color w:val="auto"/>
          <w:sz w:val="18"/>
          <w:szCs w:val="18"/>
          <w:lang w:val="pt-BR"/>
        </w:rPr>
      </w:pPr>
      <w:r w:rsidRPr="00D13C14">
        <w:rPr>
          <w:color w:val="auto"/>
          <w:sz w:val="18"/>
          <w:lang w:val="pt-BR"/>
        </w:rPr>
        <w:t>De tempos a tempos o software atualizará ou solicitará a transferência da funcionalidade de validação do software. A validação verifica se o software foi ativado e se está devidamente licenciado.</w:t>
      </w:r>
      <w:r w:rsidR="00052FBE" w:rsidRPr="00D13C14">
        <w:rPr>
          <w:color w:val="auto"/>
          <w:sz w:val="18"/>
          <w:lang w:val="pt-BR"/>
        </w:rPr>
        <w:t xml:space="preserve"> </w:t>
      </w:r>
      <w:r w:rsidRPr="00D13C14">
        <w:rPr>
          <w:color w:val="auto"/>
          <w:sz w:val="18"/>
          <w:lang w:val="pt-BR"/>
        </w:rPr>
        <w:t>A validação também permite que o Cliente utilize determinadas funcionalidades do software ou obtenha vantagens adicionais.</w:t>
      </w:r>
      <w:r w:rsidR="00052FBE" w:rsidRPr="00D13C14">
        <w:rPr>
          <w:color w:val="auto"/>
          <w:sz w:val="18"/>
          <w:lang w:val="pt-BR"/>
        </w:rPr>
        <w:t xml:space="preserve"> </w:t>
      </w:r>
      <w:r w:rsidRPr="00D13C14">
        <w:rPr>
          <w:color w:val="auto"/>
          <w:sz w:val="18"/>
          <w:lang w:val="pt-BR"/>
        </w:rPr>
        <w:t xml:space="preserve">Para mais informações, </w:t>
      </w:r>
      <w:r w:rsidRPr="00D13C14">
        <w:rPr>
          <w:rFonts w:ascii="Tahoma" w:hAnsi="Tahoma" w:cs="Tahoma"/>
          <w:color w:val="auto"/>
          <w:sz w:val="18"/>
          <w:szCs w:val="18"/>
          <w:lang w:val="pt-BR"/>
        </w:rPr>
        <w:t>consulte</w:t>
      </w:r>
      <w:r w:rsidR="00052FBE" w:rsidRPr="00D13C14">
        <w:rPr>
          <w:rFonts w:ascii="Tahoma" w:hAnsi="Tahoma" w:cs="Tahoma"/>
          <w:color w:val="auto"/>
          <w:sz w:val="18"/>
          <w:szCs w:val="18"/>
          <w:lang w:val="pt-BR"/>
        </w:rPr>
        <w:t xml:space="preserve"> </w:t>
      </w:r>
      <w:hyperlink r:id="rId79" w:history="1">
        <w:r w:rsidR="00095027" w:rsidRPr="00095027">
          <w:rPr>
            <w:rFonts w:ascii="Tahoma" w:hAnsi="Tahoma" w:cs="Tahoma"/>
            <w:color w:val="0000FF"/>
            <w:sz w:val="18"/>
            <w:szCs w:val="18"/>
            <w:u w:val="single"/>
            <w:lang w:val="pt-BR"/>
          </w:rPr>
          <w:t>http://go.microsoft.com/fwlink/?linkid=39157</w:t>
        </w:r>
      </w:hyperlink>
      <w:r w:rsidRPr="00D13C14">
        <w:rPr>
          <w:rFonts w:ascii="Tahoma" w:hAnsi="Tahoma" w:cs="Tahoma"/>
          <w:color w:val="auto"/>
          <w:sz w:val="18"/>
          <w:szCs w:val="18"/>
          <w:lang w:val="pt-BR"/>
        </w:rPr>
        <w:t>.</w:t>
      </w:r>
    </w:p>
    <w:p w:rsidR="00033CE9" w:rsidRPr="00D13C14" w:rsidRDefault="00033CE9" w:rsidP="000578D9">
      <w:pPr>
        <w:spacing w:after="110"/>
        <w:ind w:left="360"/>
        <w:rPr>
          <w:rFonts w:ascii="Tahoma" w:hAnsi="Tahoma" w:cs="Tahoma"/>
          <w:color w:val="auto"/>
          <w:sz w:val="18"/>
          <w:szCs w:val="18"/>
          <w:lang w:val="pt-BR"/>
        </w:rPr>
      </w:pPr>
      <w:r w:rsidRPr="00D13C14">
        <w:rPr>
          <w:color w:val="auto"/>
          <w:sz w:val="18"/>
          <w:lang w:val="pt-BR"/>
        </w:rPr>
        <w:t>Durante a verificação de validação, o software enviará informações sobre o software e o dispositivo para a Microsoft.</w:t>
      </w:r>
      <w:r w:rsidR="00052FBE" w:rsidRPr="00D13C14">
        <w:rPr>
          <w:color w:val="auto"/>
          <w:sz w:val="18"/>
          <w:lang w:val="pt-BR"/>
        </w:rPr>
        <w:t xml:space="preserve"> </w:t>
      </w:r>
      <w:r w:rsidRPr="00D13C14">
        <w:rPr>
          <w:color w:val="auto"/>
          <w:sz w:val="18"/>
          <w:lang w:val="pt-BR"/>
        </w:rPr>
        <w:t>Estas informações incluem a versão e a chave de produto do software e o endereço IP do dispositivo.</w:t>
      </w:r>
      <w:r w:rsidR="00052FBE" w:rsidRPr="00D13C14">
        <w:rPr>
          <w:color w:val="auto"/>
          <w:sz w:val="18"/>
          <w:lang w:val="pt-BR"/>
        </w:rPr>
        <w:t xml:space="preserve"> </w:t>
      </w:r>
      <w:r w:rsidRPr="00D13C14">
        <w:rPr>
          <w:color w:val="auto"/>
          <w:sz w:val="18"/>
          <w:lang w:val="pt-BR"/>
        </w:rPr>
        <w:t>A Microsoft não utiliza as informações para identificar ou contactar o Cliente.</w:t>
      </w:r>
      <w:r w:rsidR="00052FBE" w:rsidRPr="00D13C14">
        <w:rPr>
          <w:color w:val="auto"/>
          <w:sz w:val="18"/>
          <w:lang w:val="pt-BR"/>
        </w:rPr>
        <w:t xml:space="preserve"> </w:t>
      </w:r>
      <w:r w:rsidRPr="00D13C14">
        <w:rPr>
          <w:color w:val="auto"/>
          <w:sz w:val="18"/>
          <w:lang w:val="pt-BR"/>
        </w:rPr>
        <w:t>Ao utilizar o software, o Cliente está a autorizar a transmissão destas informações.</w:t>
      </w:r>
      <w:r w:rsidR="00052FBE" w:rsidRPr="00D13C14">
        <w:rPr>
          <w:color w:val="auto"/>
          <w:sz w:val="18"/>
          <w:lang w:val="pt-BR"/>
        </w:rPr>
        <w:t xml:space="preserve"> </w:t>
      </w:r>
      <w:r w:rsidRPr="00D13C14">
        <w:rPr>
          <w:color w:val="auto"/>
          <w:sz w:val="18"/>
          <w:lang w:val="pt-BR"/>
        </w:rPr>
        <w:t>Para mais informações sobre a validação e sobre o que é enviado durante uma verificação de validação, consulte</w:t>
      </w:r>
      <w:r w:rsidRPr="00D13C14">
        <w:rPr>
          <w:rFonts w:ascii="Tahoma" w:hAnsi="Tahoma" w:cs="Tahoma"/>
          <w:color w:val="auto"/>
          <w:sz w:val="18"/>
          <w:szCs w:val="18"/>
          <w:lang w:val="pt-BR"/>
        </w:rPr>
        <w:t xml:space="preserve"> </w:t>
      </w:r>
      <w:hyperlink r:id="rId80" w:history="1">
        <w:r w:rsidR="000578D9" w:rsidRPr="000578D9">
          <w:rPr>
            <w:rFonts w:ascii="Tahoma" w:hAnsi="Tahoma" w:cs="Tahoma"/>
            <w:color w:val="0000FF"/>
            <w:sz w:val="18"/>
            <w:szCs w:val="18"/>
            <w:u w:val="single"/>
            <w:lang w:val="pt-BR"/>
          </w:rPr>
          <w:t>http://go.microsoft.com/fwlink/?linkid=96551</w:t>
        </w:r>
      </w:hyperlink>
      <w:r w:rsidRPr="00D13C14">
        <w:rPr>
          <w:rFonts w:ascii="Tahoma" w:hAnsi="Tahoma" w:cs="Tahoma"/>
          <w:color w:val="auto"/>
          <w:sz w:val="18"/>
          <w:szCs w:val="18"/>
          <w:lang w:val="pt-BR"/>
        </w:rPr>
        <w:t>.</w:t>
      </w:r>
    </w:p>
    <w:p w:rsidR="00033CE9" w:rsidRPr="00D13C14" w:rsidRDefault="00033CE9" w:rsidP="00EA1A5E">
      <w:pPr>
        <w:tabs>
          <w:tab w:val="num" w:pos="1440"/>
        </w:tabs>
        <w:spacing w:after="110"/>
        <w:ind w:left="360"/>
        <w:rPr>
          <w:rFonts w:cs="Arial"/>
          <w:color w:val="auto"/>
          <w:sz w:val="18"/>
          <w:szCs w:val="18"/>
          <w:lang w:val="pt-BR"/>
        </w:rPr>
      </w:pPr>
      <w:r w:rsidRPr="00D13C14">
        <w:rPr>
          <w:color w:val="auto"/>
          <w:sz w:val="18"/>
          <w:lang w:val="pt-BR"/>
        </w:rPr>
        <w:t>Se o software não estiver devidamente licenciado, a funcionalidade do software pode ser afetada. Por exemplo, pode</w:t>
      </w:r>
      <w:r w:rsidRPr="00D13C14">
        <w:rPr>
          <w:color w:val="auto"/>
          <w:sz w:val="18"/>
          <w:szCs w:val="18"/>
          <w:lang w:val="pt-BR"/>
        </w:rPr>
        <w:t xml:space="preserve"> ter de reativar o software, receber lembretes para obter uma cópia devidamente licenciada do software, ou o Cliente poderá não conseguir obter determinadas atualizações da Microsoft.</w:t>
      </w:r>
    </w:p>
    <w:p w:rsidR="00033CE9" w:rsidRPr="00D13C14" w:rsidRDefault="00033CE9" w:rsidP="000578D9">
      <w:pPr>
        <w:ind w:left="360"/>
        <w:rPr>
          <w:rFonts w:ascii="Tahoma" w:hAnsi="Tahoma" w:cs="Tahoma"/>
          <w:color w:val="auto"/>
          <w:sz w:val="18"/>
          <w:szCs w:val="18"/>
          <w:lang w:val="pt-BR"/>
        </w:rPr>
      </w:pPr>
      <w:r w:rsidRPr="00D13C14">
        <w:rPr>
          <w:color w:val="auto"/>
          <w:sz w:val="18"/>
          <w:lang w:val="pt-BR"/>
        </w:rPr>
        <w:t xml:space="preserve">O Cliente apenas poderá obter atualizações para o software da Microsoft ou de origens autorizadas. Para mais informações sobre como obter atualizações de origens autorizadas, </w:t>
      </w:r>
      <w:r w:rsidRPr="00D13C14">
        <w:rPr>
          <w:rFonts w:ascii="Tahoma" w:hAnsi="Tahoma" w:cs="Tahoma"/>
          <w:color w:val="auto"/>
          <w:sz w:val="18"/>
          <w:szCs w:val="18"/>
          <w:lang w:val="pt-BR"/>
        </w:rPr>
        <w:t>consulte</w:t>
      </w:r>
      <w:r w:rsidR="00052FBE" w:rsidRPr="00D13C14">
        <w:rPr>
          <w:rFonts w:ascii="Tahoma" w:hAnsi="Tahoma" w:cs="Tahoma"/>
          <w:color w:val="auto"/>
          <w:sz w:val="18"/>
          <w:szCs w:val="18"/>
          <w:lang w:val="pt-BR"/>
        </w:rPr>
        <w:t xml:space="preserve"> </w:t>
      </w:r>
      <w:hyperlink r:id="rId81" w:history="1">
        <w:r w:rsidR="000578D9" w:rsidRPr="000578D9">
          <w:rPr>
            <w:rFonts w:ascii="Tahoma" w:hAnsi="Tahoma" w:cs="Tahoma"/>
            <w:color w:val="0000FF"/>
            <w:sz w:val="18"/>
            <w:szCs w:val="18"/>
            <w:u w:val="single"/>
            <w:lang w:val="pt-BR"/>
          </w:rPr>
          <w:t>http://go.microsoft.com/fwlink/?linkid=96552</w:t>
        </w:r>
      </w:hyperlink>
      <w:r w:rsidRPr="00D13C14">
        <w:rPr>
          <w:rFonts w:ascii="Tahoma" w:hAnsi="Tahoma" w:cs="Tahoma"/>
          <w:color w:val="auto"/>
          <w:sz w:val="18"/>
          <w:szCs w:val="18"/>
          <w:lang w:val="pt-BR"/>
        </w:rPr>
        <w:t>.</w:t>
      </w:r>
    </w:p>
    <w:p w:rsidR="001C4617" w:rsidRPr="00D13C14" w:rsidRDefault="001C4617" w:rsidP="001C4617">
      <w:pPr>
        <w:pStyle w:val="PURBody-Indented"/>
        <w:rPr>
          <w:b/>
          <w:lang w:val="pt-BR"/>
        </w:rPr>
      </w:pPr>
      <w:r w:rsidRPr="00D13C14">
        <w:rPr>
          <w:b/>
          <w:lang w:val="pt-BR"/>
        </w:rPr>
        <w:t>SQLServer</w:t>
      </w:r>
    </w:p>
    <w:p w:rsidR="00033CE9" w:rsidRPr="00D13C14" w:rsidRDefault="001C4617" w:rsidP="001C4617">
      <w:pPr>
        <w:pStyle w:val="PURBody-Indented"/>
        <w:rPr>
          <w:lang w:val="pt-BR"/>
        </w:rPr>
      </w:pPr>
      <w:r w:rsidRPr="00D13C14">
        <w:rPr>
          <w:lang w:val="pt-BR"/>
        </w:rPr>
        <w:t>A utilização do SQL Server numa Máquina Virtual está sujeita às disposições “Software .NET Framework e Powershell”, “Teste de Referência” e “Map Report Item do SQL Server Reporting Services” nos Termos de Licenciamento Gerais.</w:t>
      </w:r>
    </w:p>
    <w:p w:rsidR="0082133B" w:rsidRPr="00D13C14" w:rsidRDefault="001D1042">
      <w:pPr>
        <w:pStyle w:val="PURBreadcrumb"/>
        <w:rPr>
          <w:lang w:val="pt-BR"/>
        </w:rPr>
      </w:pPr>
      <w:hyperlink w:anchor="_Sec4">
        <w:r w:rsidR="00AD23F7" w:rsidRPr="00D13C14">
          <w:rPr>
            <w:color w:val="00467F"/>
            <w:u w:val="single"/>
            <w:lang w:val="pt-BR"/>
          </w:rPr>
          <w:t>Índice</w:t>
        </w:r>
      </w:hyperlink>
      <w:r w:rsidR="00AD23F7" w:rsidRPr="00D13C14">
        <w:rPr>
          <w:lang w:val="pt-BR"/>
        </w:rPr>
        <w:t xml:space="preserve"> / </w:t>
      </w:r>
      <w:hyperlink w:anchor="_Sec6">
        <w:r w:rsidR="00AD23F7" w:rsidRPr="00D13C14">
          <w:rPr>
            <w:color w:val="00467F"/>
            <w:u w:val="single"/>
            <w:lang w:val="pt-BR"/>
          </w:rPr>
          <w:t>Termos Universais</w:t>
        </w:r>
      </w:hyperlink>
      <w:r w:rsidR="00AD23F7" w:rsidRPr="00D13C14">
        <w:rPr>
          <w:lang w:val="pt-BR"/>
        </w:rPr>
        <w:t xml:space="preserve"> </w:t>
      </w:r>
    </w:p>
    <w:p w:rsidR="0082133B" w:rsidRPr="00D13C14" w:rsidRDefault="00ED4593">
      <w:pPr>
        <w:pStyle w:val="PURProductName"/>
        <w:rPr>
          <w:lang w:val="pt-BR"/>
        </w:rPr>
      </w:pPr>
      <w:bookmarkStart w:id="95" w:name="_Sec73"/>
      <w:r w:rsidRPr="00D13C14">
        <w:rPr>
          <w:lang w:val="pt-BR"/>
        </w:rPr>
        <w:t>Windows Intune</w:t>
      </w:r>
      <w:bookmarkEnd w:id="95"/>
      <w:r w:rsidR="002F2ABD">
        <w:fldChar w:fldCharType="begin"/>
      </w:r>
      <w:r w:rsidRPr="00D13C14">
        <w:rPr>
          <w:lang w:val="pt-BR"/>
        </w:rPr>
        <w:instrText xml:space="preserve">XE "Windows Intune" </w:instrText>
      </w:r>
      <w:r w:rsidR="002F2ABD">
        <w:fldChar w:fldCharType="end"/>
      </w:r>
      <w:r w:rsidR="002F2ABD">
        <w:fldChar w:fldCharType="begin"/>
      </w:r>
      <w:r w:rsidRPr="00D13C14">
        <w:rPr>
          <w:lang w:val="pt-BR"/>
        </w:rPr>
        <w:instrText xml:space="preserve"> TC "</w:instrText>
      </w:r>
      <w:bookmarkStart w:id="96" w:name="_Toc328756459"/>
      <w:bookmarkStart w:id="97" w:name="_Toc328756496"/>
      <w:r w:rsidRPr="00D13C14">
        <w:rPr>
          <w:lang w:val="pt-BR"/>
        </w:rPr>
        <w:instrText>Windows Intune</w:instrText>
      </w:r>
      <w:bookmarkEnd w:id="96"/>
      <w:bookmarkEnd w:id="97"/>
      <w:r w:rsidRPr="00D13C14">
        <w:rPr>
          <w:lang w:val="pt-BR"/>
        </w:rPr>
        <w:instrText>" \l 2</w:instrText>
      </w:r>
      <w:r w:rsidR="002F2ABD">
        <w:fldChar w:fldCharType="end"/>
      </w:r>
    </w:p>
    <w:p w:rsidR="0082133B" w:rsidRPr="00D13C14" w:rsidRDefault="00ED4593">
      <w:pPr>
        <w:pStyle w:val="PURLicenseTerm"/>
        <w:rPr>
          <w:lang w:val="pt-BR"/>
        </w:rPr>
      </w:pPr>
      <w:r w:rsidRPr="00D13C14">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403"/>
        <w:gridCol w:w="5627"/>
      </w:tblGrid>
      <w:tr w:rsidR="0082133B" w:rsidRPr="00520EC1">
        <w:tc>
          <w:tcPr>
            <w:tcW w:w="6120" w:type="dxa"/>
          </w:tcPr>
          <w:p w:rsidR="0082133B" w:rsidRPr="00D13C14" w:rsidRDefault="00ED4593" w:rsidP="008F68A6">
            <w:pPr>
              <w:pStyle w:val="PURBody"/>
              <w:rPr>
                <w:lang w:val="pt-BR"/>
              </w:rPr>
            </w:pPr>
            <w:r w:rsidRPr="00D13C14">
              <w:rPr>
                <w:color w:val="404040"/>
                <w:lang w:val="pt-BR"/>
              </w:rPr>
              <w:t xml:space="preserve">Consulte as Notificações Aplicáveis: </w:t>
            </w:r>
            <w:r w:rsidRPr="00191208">
              <w:rPr>
                <w:b/>
                <w:lang w:val="pt-BR"/>
              </w:rPr>
              <w:t>Transferência de Dados, Norma Visual H.264/AVC, Norma Visual VC-1, Norma Visual MPEG-4, Norma de Vídeo MPEG-2, Software Potencialmente Indesejável - Notificação I</w:t>
            </w:r>
            <w:r w:rsidRPr="00D13C14">
              <w:rPr>
                <w:b/>
                <w:color w:val="404040"/>
                <w:lang w:val="pt-BR"/>
              </w:rPr>
              <w:t xml:space="preserve"> </w:t>
            </w:r>
            <w:r w:rsidRPr="00D13C14">
              <w:rPr>
                <w:color w:val="404040"/>
                <w:lang w:val="pt-BR"/>
              </w:rPr>
              <w:t xml:space="preserve">(Consulte </w:t>
            </w:r>
            <w:hyperlink w:anchor="_Sec10">
              <w:r w:rsidRPr="00D13C14">
                <w:rPr>
                  <w:color w:val="00467F"/>
                  <w:u w:val="single"/>
                  <w:lang w:val="pt-BR"/>
                </w:rPr>
                <w:t>Apêndice 1</w:t>
              </w:r>
            </w:hyperlink>
            <w:r w:rsidRPr="00D13C14">
              <w:rPr>
                <w:color w:val="404040"/>
                <w:lang w:val="pt-BR"/>
              </w:rPr>
              <w:t>) (relevante para software do Sistema Operativo de Estação de Trabalho Windows)</w:t>
            </w:r>
          </w:p>
        </w:tc>
        <w:tc>
          <w:tcPr>
            <w:tcW w:w="6120" w:type="dxa"/>
          </w:tcPr>
          <w:p w:rsidR="0082133B" w:rsidRPr="00D13C14" w:rsidRDefault="00ED4593">
            <w:pPr>
              <w:pStyle w:val="PURBody"/>
              <w:rPr>
                <w:lang w:val="pt-BR"/>
              </w:rPr>
            </w:pPr>
            <w:r w:rsidRPr="00D13C14">
              <w:rPr>
                <w:color w:val="404040"/>
                <w:lang w:val="pt-BR"/>
              </w:rPr>
              <w:t xml:space="preserve">Contrato de Nível de Serviço: </w:t>
            </w:r>
            <w:r w:rsidRPr="00191208">
              <w:rPr>
                <w:b/>
                <w:lang w:val="pt-BR"/>
              </w:rPr>
              <w:t>Sim</w:t>
            </w:r>
            <w:r w:rsidRPr="00D13C14">
              <w:rPr>
                <w:b/>
                <w:color w:val="404040"/>
                <w:lang w:val="pt-BR"/>
              </w:rPr>
              <w:t xml:space="preserve"> </w:t>
            </w:r>
            <w:r w:rsidRPr="00D13C14">
              <w:rPr>
                <w:color w:val="404040"/>
                <w:lang w:val="pt-BR"/>
              </w:rPr>
              <w:t xml:space="preserve">(Consulte </w:t>
            </w:r>
            <w:hyperlink r:id="rId82">
              <w:hyperlink r:id="rId83" w:history="1">
                <w:r w:rsidR="00872490" w:rsidRPr="00872490">
                  <w:rPr>
                    <w:rStyle w:val="Hyperlink"/>
                    <w:lang w:val="pt-BR"/>
                  </w:rPr>
                  <w:t>http://microsoft.com/licensing/contracts</w:t>
                </w:r>
              </w:hyperlink>
              <w:r w:rsidRPr="00D13C14">
                <w:rPr>
                  <w:color w:val="404040"/>
                  <w:lang w:val="pt-BR"/>
                </w:rPr>
                <w:t>)</w:t>
              </w:r>
            </w:hyperlink>
          </w:p>
          <w:p w:rsidR="00F9140B" w:rsidRPr="00D13C14" w:rsidRDefault="00F9140B">
            <w:pPr>
              <w:pStyle w:val="PURBody"/>
              <w:rPr>
                <w:lang w:val="pt-BR"/>
              </w:rPr>
            </w:pPr>
            <w:r w:rsidRPr="00D13C14">
              <w:rPr>
                <w:color w:val="404040"/>
                <w:lang w:val="pt-BR"/>
              </w:rPr>
              <w:t>Tecnologias Incluídas: .NET Framework (no software Sistema Operativo de Estação de Trabalho Windows)</w:t>
            </w:r>
          </w:p>
        </w:tc>
      </w:tr>
    </w:tbl>
    <w:p w:rsidR="0082133B" w:rsidRDefault="00ED4593">
      <w:pPr>
        <w:pStyle w:val="PURBlueBGHeader"/>
      </w:pPr>
      <w:r>
        <w:t>SLs DE DISPOSITIVO</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13C14" w:rsidRDefault="00ED4593">
            <w:pPr>
              <w:pStyle w:val="PURBody"/>
              <w:rPr>
                <w:lang w:val="pt-BR"/>
              </w:rPr>
            </w:pPr>
            <w:r w:rsidRPr="00D13C14">
              <w:rPr>
                <w:b/>
                <w:i/>
                <w:lang w:val="pt-BR" w:bidi="he-IL"/>
              </w:rPr>
              <w:t>Necessárias para cada um dos:</w:t>
            </w:r>
          </w:p>
          <w:p w:rsidR="0082133B" w:rsidRPr="00D13C14" w:rsidRDefault="00ED4593" w:rsidP="005D6562">
            <w:pPr>
              <w:pStyle w:val="PURBullet"/>
              <w:numPr>
                <w:ilvl w:val="0"/>
                <w:numId w:val="57"/>
              </w:numPr>
              <w:rPr>
                <w:lang w:val="pt-BR"/>
              </w:rPr>
            </w:pPr>
            <w:r w:rsidRPr="00D13C14">
              <w:rPr>
                <w:lang w:val="pt-BR" w:bidi="he-IL"/>
              </w:rPr>
              <w:t>Dispositivos que acedam ao serviço online ou a software relacionado</w:t>
            </w:r>
          </w:p>
        </w:tc>
        <w:tc>
          <w:tcPr>
            <w:tcW w:w="5340" w:type="dxa"/>
          </w:tcPr>
          <w:p w:rsidR="0082133B" w:rsidRDefault="00ED4593">
            <w:pPr>
              <w:pStyle w:val="PURBody"/>
            </w:pPr>
            <w:r>
              <w:rPr>
                <w:b/>
                <w:i/>
                <w:lang w:bidi="he-IL"/>
              </w:rPr>
              <w:t>SL Necessária:</w:t>
            </w:r>
          </w:p>
          <w:p w:rsidR="0082133B" w:rsidRDefault="00ED4593" w:rsidP="005D6562">
            <w:pPr>
              <w:pStyle w:val="PURBullet"/>
              <w:numPr>
                <w:ilvl w:val="0"/>
                <w:numId w:val="58"/>
              </w:numPr>
            </w:pPr>
            <w:r>
              <w:rPr>
                <w:lang w:bidi="he-IL"/>
              </w:rPr>
              <w:t>Windows Intune Device SL</w:t>
            </w:r>
          </w:p>
        </w:tc>
      </w:tr>
    </w:tbl>
    <w:p w:rsidR="0082133B" w:rsidRDefault="00ED4593">
      <w:pPr>
        <w:pStyle w:val="PURBlueBGHeader"/>
      </w:pPr>
      <w:r>
        <w:t>SLs DE SUPLEMENTOS</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Quando São Necessárias:</w:t>
            </w:r>
          </w:p>
          <w:p w:rsidR="0082133B" w:rsidRPr="00D13C14" w:rsidRDefault="00ED4593" w:rsidP="005D6562">
            <w:pPr>
              <w:pStyle w:val="PURBullet"/>
              <w:numPr>
                <w:ilvl w:val="0"/>
                <w:numId w:val="59"/>
              </w:numPr>
              <w:rPr>
                <w:lang w:val="pt-BR"/>
              </w:rPr>
            </w:pPr>
            <w:r w:rsidRPr="00D13C14">
              <w:rPr>
                <w:lang w:val="pt-BR" w:bidi="he-IL"/>
              </w:rPr>
              <w:t>Por cada gigabyte de armazenamento em excesso do armazenamento fornecido com a subscrição base</w:t>
            </w:r>
          </w:p>
        </w:tc>
        <w:tc>
          <w:tcPr>
            <w:tcW w:w="5340" w:type="dxa"/>
          </w:tcPr>
          <w:p w:rsidR="0082133B" w:rsidRDefault="00ED4593">
            <w:pPr>
              <w:pStyle w:val="PURBody"/>
            </w:pPr>
            <w:r>
              <w:rPr>
                <w:b/>
                <w:i/>
                <w:lang w:bidi="he-IL"/>
              </w:rPr>
              <w:t>SL Necessária:</w:t>
            </w:r>
          </w:p>
          <w:p w:rsidR="0082133B" w:rsidRDefault="00ED4593" w:rsidP="005D6562">
            <w:pPr>
              <w:pStyle w:val="PURBullet"/>
              <w:numPr>
                <w:ilvl w:val="0"/>
                <w:numId w:val="60"/>
              </w:numPr>
            </w:pPr>
            <w:r>
              <w:rPr>
                <w:lang w:bidi="he-IL"/>
              </w:rPr>
              <w:t>Windows Intune Extra Storage Add-on SL</w:t>
            </w:r>
          </w:p>
        </w:tc>
      </w:tr>
    </w:tbl>
    <w:p w:rsidR="0082133B" w:rsidRPr="00D13C14" w:rsidRDefault="00ED4593">
      <w:pPr>
        <w:pStyle w:val="PURBlueBGHeader"/>
        <w:rPr>
          <w:lang w:val="pt-BR"/>
        </w:rPr>
      </w:pPr>
      <w:r w:rsidRPr="00D13C14">
        <w:rPr>
          <w:lang w:val="pt-BR"/>
        </w:rPr>
        <w:t>Termos Adicionais:</w:t>
      </w:r>
    </w:p>
    <w:p w:rsidR="00A61DB5" w:rsidRPr="00D13C14" w:rsidRDefault="00A61DB5">
      <w:pPr>
        <w:pStyle w:val="PURBody-Indented"/>
        <w:rPr>
          <w:smallCaps/>
          <w:color w:val="00467F" w:themeColor="text2"/>
          <w:spacing w:val="-4"/>
          <w:lang w:val="pt-BR"/>
        </w:rPr>
      </w:pPr>
      <w:r w:rsidRPr="00D13C14">
        <w:rPr>
          <w:smallCaps/>
          <w:color w:val="00467F"/>
          <w:spacing w:val="-4"/>
          <w:lang w:val="pt-BR"/>
        </w:rPr>
        <w:t xml:space="preserve">Termos Definidos </w:t>
      </w:r>
    </w:p>
    <w:p w:rsidR="00EA1A5E" w:rsidRPr="00D13C14" w:rsidRDefault="00A61DB5" w:rsidP="00EA1A5E">
      <w:pPr>
        <w:pStyle w:val="PURBody-Indented"/>
        <w:rPr>
          <w:lang w:val="pt-BR"/>
        </w:rPr>
      </w:pPr>
      <w:r w:rsidRPr="00A07104">
        <w:rPr>
          <w:bCs/>
          <w:lang w:val="pt-BR"/>
        </w:rPr>
        <w:t>“</w:t>
      </w:r>
      <w:r w:rsidRPr="00D13C14">
        <w:rPr>
          <w:lang w:val="pt-BR"/>
        </w:rPr>
        <w:t xml:space="preserve">Utilizador principal”, para fins da presente secção, significa o utilizador que utiliza o dispositivo mais de 50% do tempo em qualquer período de 90 dias. </w:t>
      </w:r>
    </w:p>
    <w:p w:rsidR="00EA1A5E" w:rsidRPr="00D13C14" w:rsidRDefault="00EA1A5E" w:rsidP="00A07104">
      <w:pPr>
        <w:pStyle w:val="PURBody-Indented"/>
        <w:rPr>
          <w:lang w:val="pt-BR"/>
        </w:rPr>
      </w:pPr>
      <w:r w:rsidRPr="00A07104">
        <w:rPr>
          <w:bCs/>
          <w:lang w:val="pt-BR"/>
        </w:rPr>
        <w:t>“</w:t>
      </w:r>
      <w:r w:rsidRPr="00D13C14">
        <w:rPr>
          <w:lang w:val="pt-BR"/>
        </w:rPr>
        <w:t>Dispositivo Licenciado</w:t>
      </w:r>
      <w:r w:rsidR="00A07104">
        <w:rPr>
          <w:lang w:val="pt-BR"/>
        </w:rPr>
        <w:t>”</w:t>
      </w:r>
      <w:r w:rsidRPr="00D13C14">
        <w:rPr>
          <w:lang w:val="pt-BR"/>
        </w:rPr>
        <w:t>, tal como utilizado nesta secção, significa o único sistema de hardware físico ao qual é atribuída uma licença.</w:t>
      </w:r>
      <w:r w:rsidR="00052FBE" w:rsidRPr="00D13C14">
        <w:rPr>
          <w:lang w:val="pt-BR"/>
        </w:rPr>
        <w:t xml:space="preserve"> </w:t>
      </w:r>
      <w:r w:rsidRPr="00D13C14">
        <w:rPr>
          <w:lang w:val="pt-BR"/>
        </w:rPr>
        <w:t>Para efeitos da presente definição, uma partição de hardware ou prateleira é considerada como sendo um dispositivo separado.</w:t>
      </w:r>
    </w:p>
    <w:p w:rsidR="00A61DB5" w:rsidRPr="00D13C14" w:rsidRDefault="00A61DB5">
      <w:pPr>
        <w:pStyle w:val="PURBody-Indented"/>
        <w:rPr>
          <w:rFonts w:ascii="Tahoma" w:hAnsi="Tahoma" w:cs="Tahoma"/>
          <w:szCs w:val="18"/>
          <w:lang w:val="pt-BR"/>
        </w:rPr>
      </w:pPr>
      <w:r w:rsidRPr="00D13C14">
        <w:rPr>
          <w:smallCaps/>
          <w:color w:val="00467F"/>
          <w:spacing w:val="-4"/>
          <w:lang w:val="pt-BR"/>
        </w:rPr>
        <w:t>Atribuir a Licença</w:t>
      </w:r>
      <w:r w:rsidR="00052FBE" w:rsidRPr="00D13C14">
        <w:rPr>
          <w:rFonts w:ascii="Tahoma" w:hAnsi="Tahoma" w:cs="Tahoma"/>
          <w:szCs w:val="18"/>
          <w:lang w:val="pt-BR"/>
        </w:rPr>
        <w:t xml:space="preserve"> </w:t>
      </w:r>
    </w:p>
    <w:p w:rsidR="00EA1A5E" w:rsidRPr="00D13C14" w:rsidRDefault="00A61DB5" w:rsidP="00EA1A5E">
      <w:pPr>
        <w:pStyle w:val="PURBody-Indented"/>
        <w:rPr>
          <w:lang w:val="pt-BR"/>
        </w:rPr>
      </w:pPr>
      <w:r w:rsidRPr="00D13C14">
        <w:rPr>
          <w:lang w:val="pt-BR"/>
        </w:rPr>
        <w:t>O Cliente deverá atribuir a licença ao dispositivo para o qual foi atribuída a licença do sistema operativo qualificável correspondente e no qual foi instalado o sistema operativo qualificável.</w:t>
      </w:r>
      <w:r w:rsidR="00052FBE" w:rsidRPr="00D13C14">
        <w:rPr>
          <w:lang w:val="pt-BR"/>
        </w:rPr>
        <w:t xml:space="preserve"> </w:t>
      </w:r>
      <w:r w:rsidRPr="00D13C14">
        <w:rPr>
          <w:lang w:val="pt-BR"/>
        </w:rPr>
        <w:t xml:space="preserve">Esse dispositivo é o “dispositivo licenciado”. As licenças do sistema operativo qualificável incluem licenças para um dos seguintes: Windows 7 Enterprise, Professional ou Ultimate (incluindo as edições N,K e KN e a edição Professional sem disco), Windows Vista Enterprise, Business e Ultimate (incluindo as edições N, K e KN e a edição Blade do Business), Windows XP Professional ou Tablet Edition (incluindo as edições N,K, KN e Blade), Windows </w:t>
      </w:r>
      <w:r w:rsidRPr="00D13C14">
        <w:rPr>
          <w:lang w:val="pt-BR"/>
        </w:rPr>
        <w:lastRenderedPageBreak/>
        <w:t>XP Pro Blade PC, Windows 2000 Professional e Apple Macinstosh. As licenças de sistemas operativos de qualificação Windows incluem as versões de 32 e de 64 bits.</w:t>
      </w:r>
    </w:p>
    <w:p w:rsidR="00151993" w:rsidRPr="00D13C14" w:rsidRDefault="00EA1A5E" w:rsidP="00151993">
      <w:pPr>
        <w:pStyle w:val="PURBlueStrong-Indented"/>
        <w:rPr>
          <w:lang w:val="pt-BR"/>
        </w:rPr>
      </w:pPr>
      <w:r w:rsidRPr="00D13C14">
        <w:rPr>
          <w:lang w:val="pt-BR"/>
        </w:rPr>
        <w:t>Acesso Adicional ao Serviço Online</w:t>
      </w:r>
    </w:p>
    <w:p w:rsidR="0082133B" w:rsidRPr="00D13C14" w:rsidRDefault="00ED4593">
      <w:pPr>
        <w:pStyle w:val="PURBody-Indented"/>
        <w:rPr>
          <w:lang w:val="pt-BR"/>
        </w:rPr>
      </w:pPr>
      <w:r w:rsidRPr="00D13C14">
        <w:rPr>
          <w:lang w:val="pt-BR"/>
        </w:rPr>
        <w:t>O único utilizador principal do dispositivo licenciado pode ter acesso ao serviço online ou a software relacionado</w:t>
      </w:r>
      <w:r w:rsidRPr="00D13C14">
        <w:rPr>
          <w:vertAlign w:val="superscript"/>
          <w:lang w:val="pt-BR"/>
        </w:rPr>
        <w:t>1</w:t>
      </w:r>
      <w:r w:rsidRPr="00D13C14">
        <w:rPr>
          <w:lang w:val="pt-BR"/>
        </w:rPr>
        <w:t xml:space="preserve"> a partir de até quatro dispositivos elegíveis adicionais.</w:t>
      </w:r>
      <w:r w:rsidR="00052FBE" w:rsidRPr="00D13C14">
        <w:rPr>
          <w:lang w:val="pt-BR"/>
        </w:rPr>
        <w:t xml:space="preserve"> </w:t>
      </w:r>
      <w:r w:rsidRPr="00D13C14">
        <w:rPr>
          <w:lang w:val="pt-BR"/>
        </w:rPr>
        <w:t>Um dispositivo elegível tem de ter o mesmo utilizador principal único que o dispositivo licenciado e tem de executar um sistema operativo incorporado (por exemplo, o Windows Phone 7).</w:t>
      </w:r>
      <w:r w:rsidR="00052FBE" w:rsidRPr="00D13C14">
        <w:rPr>
          <w:lang w:val="pt-BR"/>
        </w:rPr>
        <w:t xml:space="preserve"> </w:t>
      </w:r>
      <w:r w:rsidRPr="00D13C14">
        <w:rPr>
          <w:lang w:val="pt-BR"/>
        </w:rPr>
        <w:t>Um dispositivo que cumpra estes requisitos e aceda a uma infraestrutura da estação de trabalho virtual só é um dispositivo elegível se esse acesso for efetuado ao abrigo de uma licença VDA em separado.</w:t>
      </w:r>
    </w:p>
    <w:p w:rsidR="00843E55" w:rsidRPr="00D13C14" w:rsidRDefault="00151993" w:rsidP="00843E55">
      <w:pPr>
        <w:pStyle w:val="PURBody-Indented"/>
        <w:rPr>
          <w:lang w:val="pt-BR"/>
        </w:rPr>
      </w:pPr>
      <w:r w:rsidRPr="00D13C14">
        <w:rPr>
          <w:vertAlign w:val="superscript"/>
          <w:lang w:val="pt-BR"/>
        </w:rPr>
        <w:t>1</w:t>
      </w:r>
      <w:r w:rsidRPr="00D13C14">
        <w:rPr>
          <w:lang w:val="pt-BR"/>
        </w:rPr>
        <w:t>Para fins deste direito adicional, “software relacionado” não inclui o Windows Enterprise ou qualquer edição alternativa permitida.</w:t>
      </w:r>
    </w:p>
    <w:p w:rsidR="007A22F0" w:rsidRPr="00D13C14" w:rsidRDefault="007A22F0" w:rsidP="007A22F0">
      <w:pPr>
        <w:pStyle w:val="PURBlueStrong-Indented"/>
        <w:rPr>
          <w:lang w:val="pt-BR"/>
        </w:rPr>
      </w:pPr>
      <w:r w:rsidRPr="00D13C14">
        <w:rPr>
          <w:lang w:val="pt-BR"/>
        </w:rPr>
        <w:t>Sistema Operativo de Estação de Trabalho Windows</w:t>
      </w:r>
    </w:p>
    <w:p w:rsidR="004A0C7A" w:rsidRPr="00443C25" w:rsidRDefault="007A22F0" w:rsidP="00443C25">
      <w:pPr>
        <w:pStyle w:val="PURBody-Indented"/>
        <w:rPr>
          <w:rFonts w:cs="Arial"/>
          <w:lang w:val="pt-BR"/>
        </w:rPr>
      </w:pPr>
      <w:r w:rsidRPr="00443C25">
        <w:rPr>
          <w:rFonts w:cs="Arial"/>
          <w:color w:val="000000"/>
          <w:szCs w:val="18"/>
          <w:lang w:val="pt-BR"/>
        </w:rPr>
        <w:t>Esses termos de licenciamento aplicam-se ao software do sistema operativo de estação de trabalho Windows incluído na SL de</w:t>
      </w:r>
      <w:r w:rsidR="00443C25">
        <w:rPr>
          <w:rFonts w:cs="Arial"/>
          <w:color w:val="000000"/>
          <w:szCs w:val="18"/>
          <w:lang w:val="pt-BR"/>
        </w:rPr>
        <w:t> </w:t>
      </w:r>
      <w:r w:rsidRPr="00443C25">
        <w:rPr>
          <w:rFonts w:cs="Arial"/>
          <w:color w:val="000000"/>
          <w:szCs w:val="18"/>
          <w:lang w:val="pt-BR"/>
        </w:rPr>
        <w:t>Dispositivo do Windows Intune. “Software”, da forma utilizada aqui, refere-se ao Windows 7 Enterprise.</w:t>
      </w:r>
      <w:r w:rsidRPr="00443C25">
        <w:rPr>
          <w:rFonts w:cs="Arial"/>
          <w:lang w:val="pt-BR"/>
        </w:rPr>
        <w:t xml:space="preserve"> Consulte Termos de Licenciamento Gerais, Definições para obter os significados de </w:t>
      </w:r>
      <w:r w:rsidR="00A07104" w:rsidRPr="00443C25">
        <w:rPr>
          <w:rFonts w:cs="Arial"/>
          <w:lang w:val="pt-BR"/>
        </w:rPr>
        <w:t>“</w:t>
      </w:r>
      <w:r w:rsidRPr="00443C25">
        <w:rPr>
          <w:rFonts w:cs="Arial"/>
          <w:lang w:val="pt-BR"/>
        </w:rPr>
        <w:t>instância</w:t>
      </w:r>
      <w:r w:rsidR="00A07104" w:rsidRPr="00443C25">
        <w:rPr>
          <w:rFonts w:cs="Arial"/>
          <w:lang w:val="pt-BR"/>
        </w:rPr>
        <w:t>”</w:t>
      </w:r>
      <w:r w:rsidRPr="00443C25">
        <w:rPr>
          <w:rFonts w:cs="Arial"/>
          <w:lang w:val="pt-BR"/>
        </w:rPr>
        <w:t xml:space="preserve">, </w:t>
      </w:r>
      <w:r w:rsidR="00A07104" w:rsidRPr="00443C25">
        <w:rPr>
          <w:rFonts w:cs="Arial"/>
          <w:lang w:val="pt-BR"/>
        </w:rPr>
        <w:t>“</w:t>
      </w:r>
      <w:r w:rsidRPr="00443C25">
        <w:rPr>
          <w:rFonts w:cs="Arial"/>
          <w:lang w:val="pt-BR"/>
        </w:rPr>
        <w:t>OSE</w:t>
      </w:r>
      <w:r w:rsidR="00A07104" w:rsidRPr="00443C25">
        <w:rPr>
          <w:rFonts w:cs="Arial"/>
          <w:lang w:val="pt-BR"/>
        </w:rPr>
        <w:t>”</w:t>
      </w:r>
      <w:r w:rsidRPr="00443C25">
        <w:rPr>
          <w:rFonts w:cs="Arial"/>
          <w:lang w:val="pt-BR"/>
        </w:rPr>
        <w:t xml:space="preserve">, </w:t>
      </w:r>
      <w:r w:rsidR="00A07104" w:rsidRPr="00443C25">
        <w:rPr>
          <w:rFonts w:cs="Arial"/>
          <w:lang w:val="pt-BR"/>
        </w:rPr>
        <w:t>“</w:t>
      </w:r>
      <w:r w:rsidRPr="00443C25">
        <w:rPr>
          <w:rFonts w:cs="Arial"/>
          <w:lang w:val="pt-BR"/>
        </w:rPr>
        <w:t>OSE físico</w:t>
      </w:r>
      <w:r w:rsidR="00A07104" w:rsidRPr="00443C25">
        <w:rPr>
          <w:rFonts w:cs="Arial"/>
          <w:lang w:val="pt-BR"/>
        </w:rPr>
        <w:t>”</w:t>
      </w:r>
      <w:r w:rsidRPr="00443C25">
        <w:rPr>
          <w:rFonts w:cs="Arial"/>
          <w:lang w:val="pt-BR"/>
        </w:rPr>
        <w:t xml:space="preserve">, </w:t>
      </w:r>
      <w:r w:rsidR="00A07104" w:rsidRPr="00443C25">
        <w:rPr>
          <w:rFonts w:cs="Arial"/>
          <w:lang w:val="pt-BR"/>
        </w:rPr>
        <w:t>“</w:t>
      </w:r>
      <w:r w:rsidRPr="00443C25">
        <w:rPr>
          <w:rFonts w:cs="Arial"/>
          <w:lang w:val="pt-BR"/>
        </w:rPr>
        <w:t>dispositivo qualificável de terceiros</w:t>
      </w:r>
      <w:r w:rsidR="00A07104" w:rsidRPr="00443C25">
        <w:rPr>
          <w:rFonts w:cs="Arial"/>
          <w:lang w:val="pt-BR"/>
        </w:rPr>
        <w:t>”</w:t>
      </w:r>
      <w:r w:rsidRPr="00443C25">
        <w:rPr>
          <w:rFonts w:cs="Arial"/>
          <w:lang w:val="pt-BR"/>
        </w:rPr>
        <w:t xml:space="preserve">, </w:t>
      </w:r>
      <w:r w:rsidR="00A07104" w:rsidRPr="00443C25">
        <w:rPr>
          <w:rFonts w:cs="Arial"/>
          <w:lang w:val="pt-BR"/>
        </w:rPr>
        <w:t>“</w:t>
      </w:r>
      <w:r w:rsidRPr="00443C25">
        <w:rPr>
          <w:rFonts w:cs="Arial"/>
          <w:lang w:val="pt-BR"/>
        </w:rPr>
        <w:t>instâncias em execução</w:t>
      </w:r>
      <w:r w:rsidR="00A07104" w:rsidRPr="00443C25">
        <w:rPr>
          <w:rFonts w:cs="Arial"/>
          <w:lang w:val="pt-BR"/>
        </w:rPr>
        <w:t>”</w:t>
      </w:r>
      <w:r w:rsidRPr="00443C25">
        <w:rPr>
          <w:rFonts w:cs="Arial"/>
          <w:lang w:val="pt-BR"/>
        </w:rPr>
        <w:t xml:space="preserve">, </w:t>
      </w:r>
      <w:r w:rsidR="00A07104" w:rsidRPr="00443C25">
        <w:rPr>
          <w:rFonts w:cs="Arial"/>
          <w:lang w:val="pt-BR"/>
        </w:rPr>
        <w:t>“</w:t>
      </w:r>
      <w:r w:rsidRPr="00443C25">
        <w:rPr>
          <w:rFonts w:cs="Arial"/>
          <w:lang w:val="pt-BR"/>
        </w:rPr>
        <w:t>servidor</w:t>
      </w:r>
      <w:r w:rsidR="00A07104" w:rsidRPr="00443C25">
        <w:rPr>
          <w:rFonts w:cs="Arial"/>
          <w:lang w:val="pt-BR"/>
        </w:rPr>
        <w:t>”</w:t>
      </w:r>
      <w:r w:rsidRPr="00443C25">
        <w:rPr>
          <w:rFonts w:cs="Arial"/>
          <w:lang w:val="pt-BR"/>
        </w:rPr>
        <w:t xml:space="preserve"> e </w:t>
      </w:r>
      <w:r w:rsidR="00A07104" w:rsidRPr="00443C25">
        <w:rPr>
          <w:rFonts w:cs="Arial"/>
          <w:lang w:val="pt-BR"/>
        </w:rPr>
        <w:t>“</w:t>
      </w:r>
      <w:r w:rsidRPr="00443C25">
        <w:rPr>
          <w:rFonts w:cs="Arial"/>
          <w:lang w:val="pt-BR"/>
        </w:rPr>
        <w:t>OSE virtual</w:t>
      </w:r>
      <w:r w:rsidR="00A07104" w:rsidRPr="00443C25">
        <w:rPr>
          <w:rFonts w:cs="Arial"/>
          <w:lang w:val="pt-BR"/>
        </w:rPr>
        <w:t>”</w:t>
      </w:r>
      <w:r w:rsidRPr="00443C25">
        <w:rPr>
          <w:rFonts w:cs="Arial"/>
          <w:lang w:val="pt-BR"/>
        </w:rPr>
        <w:t xml:space="preserve">. </w:t>
      </w:r>
    </w:p>
    <w:p w:rsidR="007A22F0" w:rsidRPr="00D13C14" w:rsidRDefault="007A22F0" w:rsidP="00C44E34">
      <w:pPr>
        <w:autoSpaceDN w:val="0"/>
        <w:spacing w:before="120"/>
        <w:ind w:left="720"/>
        <w:rPr>
          <w:color w:val="auto"/>
          <w:sz w:val="18"/>
          <w:lang w:val="pt-BR"/>
        </w:rPr>
      </w:pPr>
    </w:p>
    <w:p w:rsidR="007A22F0" w:rsidRPr="00C55348" w:rsidRDefault="007A22F0" w:rsidP="00C44E34">
      <w:pPr>
        <w:autoSpaceDN w:val="0"/>
        <w:spacing w:before="120"/>
        <w:ind w:left="720"/>
        <w:rPr>
          <w:b/>
          <w:color w:val="auto"/>
          <w:sz w:val="18"/>
        </w:rPr>
      </w:pPr>
      <w:r>
        <w:rPr>
          <w:b/>
          <w:color w:val="auto"/>
          <w:sz w:val="18"/>
        </w:rPr>
        <w:t>Instalação e Utilização</w:t>
      </w:r>
    </w:p>
    <w:p w:rsidR="00C55348" w:rsidRPr="00D13C14" w:rsidRDefault="00C55348" w:rsidP="005D6562">
      <w:pPr>
        <w:numPr>
          <w:ilvl w:val="2"/>
          <w:numId w:val="63"/>
        </w:numPr>
        <w:autoSpaceDN w:val="0"/>
        <w:rPr>
          <w:rFonts w:cs="Arial"/>
          <w:color w:val="auto"/>
          <w:sz w:val="18"/>
          <w:szCs w:val="18"/>
          <w:lang w:val="pt-BR"/>
        </w:rPr>
      </w:pPr>
      <w:r w:rsidRPr="00D13C14">
        <w:rPr>
          <w:color w:val="auto"/>
          <w:sz w:val="18"/>
          <w:szCs w:val="18"/>
          <w:lang w:val="pt-BR"/>
        </w:rPr>
        <w:t>O Cliente pode instalar uma cópia do software no dispositivo licenciado.</w:t>
      </w:r>
    </w:p>
    <w:p w:rsidR="00C55348" w:rsidRPr="00D13C14" w:rsidRDefault="00C55348" w:rsidP="005D6562">
      <w:pPr>
        <w:numPr>
          <w:ilvl w:val="2"/>
          <w:numId w:val="63"/>
        </w:numPr>
        <w:autoSpaceDN w:val="0"/>
        <w:rPr>
          <w:rFonts w:cs="Arial"/>
          <w:color w:val="auto"/>
          <w:sz w:val="18"/>
          <w:szCs w:val="18"/>
          <w:lang w:val="pt-BR"/>
        </w:rPr>
      </w:pPr>
      <w:r w:rsidRPr="00D13C14">
        <w:rPr>
          <w:color w:val="auto"/>
          <w:sz w:val="18"/>
          <w:szCs w:val="18"/>
          <w:lang w:val="pt-BR"/>
        </w:rPr>
        <w:t>Poderá utilizar o software num máximo de até dois processadores.</w:t>
      </w:r>
      <w:r w:rsidR="00052FBE" w:rsidRPr="00D13C14">
        <w:rPr>
          <w:color w:val="auto"/>
          <w:sz w:val="18"/>
          <w:szCs w:val="18"/>
          <w:lang w:val="pt-BR"/>
        </w:rPr>
        <w:t xml:space="preserve"> </w:t>
      </w:r>
    </w:p>
    <w:p w:rsidR="007321E7" w:rsidRPr="00D13C14" w:rsidRDefault="007321E7" w:rsidP="005D6562">
      <w:pPr>
        <w:numPr>
          <w:ilvl w:val="2"/>
          <w:numId w:val="63"/>
        </w:numPr>
        <w:autoSpaceDN w:val="0"/>
        <w:rPr>
          <w:rFonts w:cs="Arial"/>
          <w:color w:val="auto"/>
          <w:sz w:val="18"/>
          <w:szCs w:val="18"/>
          <w:lang w:val="pt-BR"/>
        </w:rPr>
      </w:pPr>
      <w:r w:rsidRPr="00D13C14">
        <w:rPr>
          <w:color w:val="auto"/>
          <w:sz w:val="18"/>
          <w:szCs w:val="18"/>
          <w:lang w:val="pt-BR"/>
        </w:rPr>
        <w:t>A utilização local é permitida para qualquer utilizador.</w:t>
      </w:r>
    </w:p>
    <w:p w:rsidR="007321E7" w:rsidRPr="00D13C14" w:rsidRDefault="007321E7" w:rsidP="005D6562">
      <w:pPr>
        <w:numPr>
          <w:ilvl w:val="2"/>
          <w:numId w:val="63"/>
        </w:numPr>
        <w:autoSpaceDN w:val="0"/>
        <w:rPr>
          <w:rFonts w:cs="Arial"/>
          <w:color w:val="auto"/>
          <w:sz w:val="18"/>
          <w:szCs w:val="18"/>
          <w:lang w:val="pt-BR"/>
        </w:rPr>
      </w:pPr>
      <w:r w:rsidRPr="00D13C14">
        <w:rPr>
          <w:color w:val="auto"/>
          <w:sz w:val="18"/>
          <w:szCs w:val="18"/>
          <w:lang w:val="pt-BR"/>
        </w:rPr>
        <w:t>A utilização remota é permitida para o utilizador principal do dispositivo licenciado e para qualquer outro utilizador de outro dispositivo licenciado.</w:t>
      </w:r>
    </w:p>
    <w:p w:rsidR="007321E7" w:rsidRPr="00D13C14" w:rsidRDefault="007321E7" w:rsidP="005D6562">
      <w:pPr>
        <w:numPr>
          <w:ilvl w:val="2"/>
          <w:numId w:val="63"/>
        </w:numPr>
        <w:autoSpaceDN w:val="0"/>
        <w:rPr>
          <w:rFonts w:cs="Arial"/>
          <w:color w:val="auto"/>
          <w:sz w:val="18"/>
          <w:szCs w:val="18"/>
          <w:lang w:val="pt-BR"/>
        </w:rPr>
      </w:pPr>
      <w:r w:rsidRPr="00D13C14">
        <w:rPr>
          <w:color w:val="auto"/>
          <w:sz w:val="18"/>
          <w:szCs w:val="18"/>
          <w:lang w:val="pt-BR"/>
        </w:rPr>
        <w:t>Apenas um utilizador pode aceder e utilizar o software de cada vez.</w:t>
      </w:r>
    </w:p>
    <w:p w:rsidR="007321E7" w:rsidRPr="00D13C14" w:rsidRDefault="007321E7" w:rsidP="005D6562">
      <w:pPr>
        <w:numPr>
          <w:ilvl w:val="2"/>
          <w:numId w:val="63"/>
        </w:numPr>
        <w:autoSpaceDN w:val="0"/>
        <w:rPr>
          <w:rFonts w:cs="Arial"/>
          <w:color w:val="auto"/>
          <w:sz w:val="18"/>
          <w:szCs w:val="18"/>
          <w:lang w:val="pt-BR"/>
        </w:rPr>
      </w:pPr>
      <w:r w:rsidRPr="00D13C14">
        <w:rPr>
          <w:color w:val="auto"/>
          <w:sz w:val="18"/>
          <w:szCs w:val="18"/>
          <w:lang w:val="pt-BR"/>
        </w:rPr>
        <w:t xml:space="preserve">Outro utilizador pode aceder ao software ao mesmo tempo, utilizando a Assistência Remota ou tecnologias semelhantes, apenas para fins de fornecimento de suporte técnico. </w:t>
      </w:r>
    </w:p>
    <w:p w:rsidR="007321E7" w:rsidRPr="00D13C14" w:rsidRDefault="007321E7" w:rsidP="005D6562">
      <w:pPr>
        <w:numPr>
          <w:ilvl w:val="2"/>
          <w:numId w:val="63"/>
        </w:numPr>
        <w:autoSpaceDN w:val="0"/>
        <w:rPr>
          <w:rFonts w:cs="Arial"/>
          <w:color w:val="auto"/>
          <w:sz w:val="18"/>
          <w:szCs w:val="18"/>
          <w:lang w:val="pt-BR"/>
        </w:rPr>
      </w:pPr>
      <w:r w:rsidRPr="00D13C14">
        <w:rPr>
          <w:color w:val="auto"/>
          <w:sz w:val="18"/>
          <w:szCs w:val="18"/>
          <w:lang w:val="pt-BR"/>
        </w:rPr>
        <w:t>O Cliente poderá ligar até 20 dispositivos ao dispositivo licenciado para utilizarem os serviços de partilha de ficheiros, impressão, serviços de informação Internet, partilha de ligações da Internet ou serviços de telefonia.</w:t>
      </w:r>
    </w:p>
    <w:p w:rsidR="007321E7" w:rsidRPr="00D13C14" w:rsidRDefault="007321E7" w:rsidP="005D6562">
      <w:pPr>
        <w:numPr>
          <w:ilvl w:val="2"/>
          <w:numId w:val="63"/>
        </w:numPr>
        <w:autoSpaceDN w:val="0"/>
        <w:rPr>
          <w:rFonts w:cs="Arial"/>
          <w:color w:val="auto"/>
          <w:sz w:val="18"/>
          <w:szCs w:val="18"/>
          <w:lang w:val="pt-BR"/>
        </w:rPr>
      </w:pPr>
      <w:r w:rsidRPr="00D13C14">
        <w:rPr>
          <w:color w:val="auto"/>
          <w:sz w:val="18"/>
          <w:szCs w:val="18"/>
          <w:lang w:val="pt-BR"/>
        </w:rPr>
        <w:t>Um número ilimitado de ligações é permitido para ativação dos Serviços de Gestão de Chaves ou tecnologia semelhante.</w:t>
      </w:r>
    </w:p>
    <w:p w:rsidR="007A22F0" w:rsidRPr="00D13C14" w:rsidRDefault="007A22F0" w:rsidP="005D6562">
      <w:pPr>
        <w:numPr>
          <w:ilvl w:val="2"/>
          <w:numId w:val="63"/>
        </w:numPr>
        <w:autoSpaceDN w:val="0"/>
        <w:rPr>
          <w:rFonts w:ascii="Tahoma" w:hAnsi="Tahoma" w:cs="Tahoma"/>
          <w:b/>
          <w:color w:val="auto"/>
          <w:sz w:val="18"/>
          <w:szCs w:val="18"/>
          <w:lang w:val="pt-BR"/>
        </w:rPr>
      </w:pPr>
      <w:r w:rsidRPr="00D13C14">
        <w:rPr>
          <w:color w:val="auto"/>
          <w:sz w:val="18"/>
          <w:szCs w:val="18"/>
          <w:lang w:val="pt-BR"/>
        </w:rPr>
        <w:t>Enquanto o software estiver em execução, poderá utilizar, mas não poderá partilhar os respetivos ícones, imagens, sons multimédia. As imagens, sons e multimédia de amostra fornecidos com o software destinam-se apenas a ser utilizados para fins não comerciais.</w:t>
      </w:r>
    </w:p>
    <w:p w:rsidR="00841A88" w:rsidRPr="00D13C14" w:rsidRDefault="00841A88" w:rsidP="0032763B">
      <w:pPr>
        <w:numPr>
          <w:ilvl w:val="2"/>
          <w:numId w:val="63"/>
        </w:numPr>
        <w:autoSpaceDN w:val="0"/>
        <w:rPr>
          <w:rFonts w:ascii="Tahoma" w:hAnsi="Tahoma" w:cs="Tahoma"/>
          <w:b/>
          <w:color w:val="auto"/>
          <w:sz w:val="18"/>
          <w:szCs w:val="18"/>
          <w:lang w:val="pt-BR"/>
        </w:rPr>
      </w:pPr>
      <w:r w:rsidRPr="00D13C14">
        <w:rPr>
          <w:bCs/>
          <w:color w:val="auto"/>
          <w:sz w:val="18"/>
          <w:szCs w:val="18"/>
          <w:lang w:val="pt-BR"/>
        </w:rPr>
        <w:t>Salvo se indicado em contrário nos Termos de Licenciamento Gerais destes direitos de utilização dos serviços online, o</w:t>
      </w:r>
      <w:r w:rsidR="0032763B">
        <w:rPr>
          <w:bCs/>
          <w:color w:val="auto"/>
          <w:sz w:val="18"/>
          <w:szCs w:val="18"/>
          <w:lang w:val="pt-BR"/>
        </w:rPr>
        <w:t> </w:t>
      </w:r>
      <w:r w:rsidRPr="00D13C14">
        <w:rPr>
          <w:bCs/>
          <w:color w:val="auto"/>
          <w:sz w:val="18"/>
          <w:szCs w:val="18"/>
          <w:lang w:val="pt-BR"/>
        </w:rPr>
        <w:t>Cliente não tem quaisquer direitos adicionais para utilizar o software de sistema operativo de estação de trabalho Windows ao abrigo das suas SLs de Dispositivo do Windows Intune.</w:t>
      </w:r>
    </w:p>
    <w:p w:rsidR="00C55348" w:rsidRPr="00D13C14" w:rsidRDefault="00C55348" w:rsidP="00C55348">
      <w:pPr>
        <w:autoSpaceDN w:val="0"/>
        <w:spacing w:before="120"/>
        <w:ind w:left="720"/>
        <w:rPr>
          <w:lang w:val="pt-BR"/>
        </w:rPr>
      </w:pPr>
      <w:r w:rsidRPr="00D13C14">
        <w:rPr>
          <w:b/>
          <w:color w:val="auto"/>
          <w:sz w:val="18"/>
          <w:lang w:val="pt-BR"/>
        </w:rPr>
        <w:t>Direitos de Virtualização</w:t>
      </w:r>
    </w:p>
    <w:p w:rsidR="00C55348" w:rsidRPr="00D13C14" w:rsidRDefault="00C55348" w:rsidP="0032763B">
      <w:pPr>
        <w:pStyle w:val="PURBody-Indented"/>
        <w:ind w:left="720"/>
        <w:rPr>
          <w:lang w:val="pt-BR"/>
        </w:rPr>
      </w:pPr>
      <w:r w:rsidRPr="00D13C14">
        <w:rPr>
          <w:lang w:val="pt-BR"/>
        </w:rPr>
        <w:t>A utilização do software está sujeita à secção de Instalação e de Utilização e dos termos de licenciamento aqui definidos. Os</w:t>
      </w:r>
      <w:r w:rsidR="0032763B">
        <w:rPr>
          <w:lang w:val="pt-BR"/>
        </w:rPr>
        <w:t> </w:t>
      </w:r>
      <w:r w:rsidRPr="00D13C14">
        <w:rPr>
          <w:lang w:val="pt-BR"/>
        </w:rPr>
        <w:t>termos de licenciamento na presente secção prevalecem, em caso de conflito, sobre os termos na secção Instalação e</w:t>
      </w:r>
      <w:r w:rsidR="0032763B">
        <w:rPr>
          <w:lang w:val="pt-BR"/>
        </w:rPr>
        <w:t> </w:t>
      </w:r>
      <w:r w:rsidRPr="00D13C14">
        <w:rPr>
          <w:lang w:val="pt-BR"/>
        </w:rPr>
        <w:t xml:space="preserve">Utilização. </w:t>
      </w:r>
    </w:p>
    <w:p w:rsidR="007321E7" w:rsidRPr="00D13C14" w:rsidRDefault="007321E7" w:rsidP="005D6562">
      <w:pPr>
        <w:numPr>
          <w:ilvl w:val="2"/>
          <w:numId w:val="65"/>
        </w:numPr>
        <w:autoSpaceDN w:val="0"/>
        <w:rPr>
          <w:rFonts w:cs="Arial"/>
          <w:color w:val="auto"/>
          <w:sz w:val="18"/>
          <w:szCs w:val="18"/>
          <w:lang w:val="pt-BR"/>
        </w:rPr>
      </w:pPr>
      <w:r w:rsidRPr="00D13C14">
        <w:rPr>
          <w:color w:val="auto"/>
          <w:sz w:val="18"/>
          <w:szCs w:val="18"/>
          <w:lang w:val="pt-BR"/>
        </w:rPr>
        <w:t>Utilizando o dispositivo licenciado, pode aceder a até quatro instâncias do software em execução remota em OSEs virtuais em servidores no seu centro de dados.</w:t>
      </w:r>
    </w:p>
    <w:p w:rsidR="007321E7" w:rsidRPr="00D13C14" w:rsidRDefault="007321E7" w:rsidP="005D6562">
      <w:pPr>
        <w:numPr>
          <w:ilvl w:val="2"/>
          <w:numId w:val="65"/>
        </w:numPr>
        <w:autoSpaceDN w:val="0"/>
        <w:rPr>
          <w:rFonts w:cs="Arial"/>
          <w:color w:val="auto"/>
          <w:sz w:val="18"/>
          <w:szCs w:val="18"/>
          <w:lang w:val="pt-BR"/>
        </w:rPr>
      </w:pPr>
      <w:r w:rsidRPr="00D13C14">
        <w:rPr>
          <w:color w:val="auto"/>
          <w:sz w:val="18"/>
          <w:szCs w:val="18"/>
          <w:lang w:val="pt-BR"/>
        </w:rPr>
        <w:t xml:space="preserve">Também pode executar até quatro instâncias em OSEs virtuais e uma instância no OSE físico localmente no dispositivo licenciado. </w:t>
      </w:r>
    </w:p>
    <w:p w:rsidR="007321E7" w:rsidRPr="00D13C14" w:rsidRDefault="007321E7" w:rsidP="00844FFA">
      <w:pPr>
        <w:numPr>
          <w:ilvl w:val="2"/>
          <w:numId w:val="65"/>
        </w:numPr>
        <w:autoSpaceDN w:val="0"/>
        <w:rPr>
          <w:rFonts w:cs="Arial"/>
          <w:color w:val="auto"/>
          <w:sz w:val="18"/>
          <w:szCs w:val="18"/>
          <w:lang w:val="pt-BR"/>
        </w:rPr>
      </w:pPr>
      <w:r w:rsidRPr="00D13C14">
        <w:rPr>
          <w:color w:val="auto"/>
          <w:sz w:val="18"/>
          <w:szCs w:val="18"/>
          <w:lang w:val="pt-BR"/>
        </w:rPr>
        <w:t>Se todas as instâncias com permissão para execução em OSEs virtuais localmente forem utilizadas, poderá utilizar a</w:t>
      </w:r>
      <w:r w:rsidR="00844FFA">
        <w:rPr>
          <w:color w:val="auto"/>
          <w:sz w:val="18"/>
          <w:szCs w:val="18"/>
          <w:lang w:val="pt-BR"/>
        </w:rPr>
        <w:t> </w:t>
      </w:r>
      <w:r w:rsidRPr="00D13C14">
        <w:rPr>
          <w:color w:val="auto"/>
          <w:sz w:val="18"/>
          <w:szCs w:val="18"/>
          <w:lang w:val="pt-BR"/>
        </w:rPr>
        <w:t>instância no OSE físico apenas para alojar e gerir os OSEs virtuais.</w:t>
      </w:r>
    </w:p>
    <w:p w:rsidR="007321E7" w:rsidRPr="00D13C14" w:rsidRDefault="007321E7" w:rsidP="005D6562">
      <w:pPr>
        <w:numPr>
          <w:ilvl w:val="2"/>
          <w:numId w:val="65"/>
        </w:numPr>
        <w:autoSpaceDN w:val="0"/>
        <w:rPr>
          <w:rFonts w:cs="Arial"/>
          <w:color w:val="auto"/>
          <w:sz w:val="18"/>
          <w:szCs w:val="18"/>
          <w:lang w:val="pt-BR"/>
        </w:rPr>
      </w:pPr>
      <w:r w:rsidRPr="00D13C14">
        <w:rPr>
          <w:color w:val="auto"/>
          <w:sz w:val="18"/>
          <w:szCs w:val="18"/>
          <w:lang w:val="pt-BR"/>
        </w:rPr>
        <w:t>O Cliente pode executar duas instâncias do software no OSE físico como uma alternativa para a execução do software remotamente no seu centro de dados ou localmente em OSEs virtuais.</w:t>
      </w:r>
    </w:p>
    <w:p w:rsidR="007321E7" w:rsidRPr="00D13C14" w:rsidRDefault="007321E7" w:rsidP="005D6562">
      <w:pPr>
        <w:numPr>
          <w:ilvl w:val="2"/>
          <w:numId w:val="65"/>
        </w:numPr>
        <w:autoSpaceDN w:val="0"/>
        <w:rPr>
          <w:rFonts w:cs="Arial"/>
          <w:color w:val="auto"/>
          <w:sz w:val="18"/>
          <w:szCs w:val="18"/>
          <w:lang w:val="pt-BR"/>
        </w:rPr>
      </w:pPr>
      <w:r w:rsidRPr="00D13C14">
        <w:rPr>
          <w:color w:val="auto"/>
          <w:sz w:val="18"/>
          <w:szCs w:val="18"/>
          <w:lang w:val="pt-BR"/>
        </w:rPr>
        <w:t>Poderá executar uma instância do Windows 8 Professional ou qualquer versão anterior do software ou do Windows 8 Professional, em vez de qualquer uma das instâncias permitidas.</w:t>
      </w:r>
    </w:p>
    <w:p w:rsidR="007321E7" w:rsidRPr="00D13C14" w:rsidRDefault="007321E7" w:rsidP="005D6562">
      <w:pPr>
        <w:numPr>
          <w:ilvl w:val="2"/>
          <w:numId w:val="65"/>
        </w:numPr>
        <w:autoSpaceDN w:val="0"/>
        <w:rPr>
          <w:rFonts w:cs="Arial"/>
          <w:color w:val="auto"/>
          <w:sz w:val="18"/>
          <w:szCs w:val="18"/>
          <w:lang w:val="pt-BR"/>
        </w:rPr>
      </w:pPr>
      <w:r w:rsidRPr="00D13C14">
        <w:rPr>
          <w:color w:val="auto"/>
          <w:sz w:val="18"/>
          <w:szCs w:val="18"/>
          <w:lang w:val="pt-BR"/>
        </w:rPr>
        <w:t xml:space="preserve">Com a exceção do acesso para suporte técnico através da Assistência Remota ou de uma tecnologia semelhante, os direitos de acesso remoto na secção do Sistema Operativo de Estação de Trabalho não se aplicam; no entanto, o Cliente </w:t>
      </w:r>
      <w:r w:rsidRPr="00D13C14">
        <w:rPr>
          <w:color w:val="auto"/>
          <w:sz w:val="18"/>
          <w:szCs w:val="18"/>
          <w:lang w:val="pt-BR"/>
        </w:rPr>
        <w:lastRenderedPageBreak/>
        <w:t>poderá aceder remotamente a qualquer instância permitida de qualquer dispositivo licenciado do Windows Intune em separado.</w:t>
      </w:r>
    </w:p>
    <w:p w:rsidR="007321E7" w:rsidRPr="00D13C14" w:rsidRDefault="007321E7" w:rsidP="005D6562">
      <w:pPr>
        <w:numPr>
          <w:ilvl w:val="2"/>
          <w:numId w:val="65"/>
        </w:numPr>
        <w:autoSpaceDN w:val="0"/>
        <w:rPr>
          <w:rFonts w:cs="Arial"/>
          <w:color w:val="auto"/>
          <w:sz w:val="18"/>
          <w:szCs w:val="18"/>
          <w:lang w:val="pt-BR"/>
        </w:rPr>
      </w:pPr>
      <w:r w:rsidRPr="00D13C14">
        <w:rPr>
          <w:color w:val="auto"/>
          <w:sz w:val="18"/>
          <w:szCs w:val="18"/>
          <w:lang w:val="pt-BR"/>
        </w:rPr>
        <w:t>O Cliente não necessita de uma licença para aceder às suas instâncias apenas para administrar o software.</w:t>
      </w:r>
    </w:p>
    <w:p w:rsidR="003537CB" w:rsidRPr="00D13C14" w:rsidRDefault="003537CB" w:rsidP="005D6562">
      <w:pPr>
        <w:numPr>
          <w:ilvl w:val="2"/>
          <w:numId w:val="65"/>
        </w:numPr>
        <w:autoSpaceDN w:val="0"/>
        <w:rPr>
          <w:rFonts w:cs="Arial"/>
          <w:color w:val="auto"/>
          <w:sz w:val="18"/>
          <w:szCs w:val="18"/>
          <w:lang w:val="pt-BR"/>
        </w:rPr>
      </w:pPr>
      <w:r w:rsidRPr="00D13C14">
        <w:rPr>
          <w:color w:val="auto"/>
          <w:sz w:val="18"/>
          <w:szCs w:val="18"/>
          <w:lang w:val="pt-BR"/>
        </w:rPr>
        <w:t>Poderá criar um qualquer número de instâncias do software e armazená-las em qualquer um dos seus servidores ou suporte de dados de armazenamento exclusivamente para exercitar o direito a executar instâncias do software sob qualquer uma das suas licenças do Windows Intune (não poderá distribuir instâncias a terceiros).</w:t>
      </w:r>
    </w:p>
    <w:p w:rsidR="004A0C7A" w:rsidRPr="00D13C14" w:rsidRDefault="004A0C7A" w:rsidP="008D7ECB">
      <w:pPr>
        <w:keepNext/>
        <w:keepLines/>
        <w:autoSpaceDN w:val="0"/>
        <w:spacing w:before="120"/>
        <w:ind w:left="720"/>
        <w:rPr>
          <w:b/>
          <w:color w:val="auto"/>
          <w:sz w:val="18"/>
          <w:lang w:val="pt-BR"/>
        </w:rPr>
      </w:pPr>
      <w:r w:rsidRPr="00D13C14">
        <w:rPr>
          <w:b/>
          <w:color w:val="auto"/>
          <w:sz w:val="18"/>
          <w:lang w:val="pt-BR"/>
        </w:rPr>
        <w:t xml:space="preserve">Direitos de Utilização de Roaming </w:t>
      </w:r>
    </w:p>
    <w:p w:rsidR="004A0C7A" w:rsidRPr="00D13C14" w:rsidRDefault="004A0C7A" w:rsidP="00841A88">
      <w:pPr>
        <w:pStyle w:val="PURBody-Indented"/>
        <w:ind w:left="720"/>
        <w:rPr>
          <w:lang w:val="pt-BR"/>
        </w:rPr>
      </w:pPr>
      <w:r w:rsidRPr="00D13C14">
        <w:rPr>
          <w:lang w:val="pt-BR"/>
        </w:rPr>
        <w:t xml:space="preserve">A utilização do software está sujeita às secções de Instalação e de Utilização e de Direitos de Virtualização, bem como aos termos de licenciamento aqui definidos. Os termos de licenciamento na presente secção prevalecem, em caso de conflito, sobre os termos na secção Instalação e Utilização. </w:t>
      </w:r>
    </w:p>
    <w:p w:rsidR="00D44393" w:rsidRPr="00D13C14" w:rsidRDefault="00D44393" w:rsidP="005D6562">
      <w:pPr>
        <w:numPr>
          <w:ilvl w:val="2"/>
          <w:numId w:val="66"/>
        </w:numPr>
        <w:autoSpaceDN w:val="0"/>
        <w:rPr>
          <w:rFonts w:cs="Arial"/>
          <w:color w:val="auto"/>
          <w:sz w:val="18"/>
          <w:szCs w:val="18"/>
          <w:lang w:val="pt-BR"/>
        </w:rPr>
      </w:pPr>
      <w:r w:rsidRPr="00D13C14">
        <w:rPr>
          <w:color w:val="auto"/>
          <w:sz w:val="18"/>
          <w:szCs w:val="18"/>
          <w:lang w:val="pt-BR"/>
        </w:rPr>
        <w:t xml:space="preserve">O único utilizador principal do dispositivo licenciado pode ter acesso remoto às instâncias permitidas em execução em servidores no seu centro de dados a partir de um dispositivo qualificável de terceiros em qualquer local fora das instalações do Cliente ou das respetivas afiliadas. </w:t>
      </w:r>
    </w:p>
    <w:p w:rsidR="00D44393" w:rsidRPr="00D13C14" w:rsidRDefault="00D44393" w:rsidP="005D6562">
      <w:pPr>
        <w:numPr>
          <w:ilvl w:val="2"/>
          <w:numId w:val="66"/>
        </w:numPr>
        <w:autoSpaceDN w:val="0"/>
        <w:rPr>
          <w:rFonts w:cs="Arial"/>
          <w:color w:val="auto"/>
          <w:sz w:val="18"/>
          <w:szCs w:val="18"/>
          <w:lang w:val="pt-BR"/>
        </w:rPr>
      </w:pPr>
      <w:r w:rsidRPr="00D13C14">
        <w:rPr>
          <w:color w:val="auto"/>
          <w:sz w:val="18"/>
          <w:szCs w:val="18"/>
          <w:lang w:val="pt-BR"/>
        </w:rPr>
        <w:t>O mesmo utilizador também pode executar uma instância do software num OSE virtual num dispositivo qualificável de terceiros quando estiver fora das instalações do Cliente e das respetivas afiliadas.</w:t>
      </w:r>
    </w:p>
    <w:p w:rsidR="00D44393" w:rsidRPr="00D13C14" w:rsidRDefault="00D44393" w:rsidP="005D6562">
      <w:pPr>
        <w:numPr>
          <w:ilvl w:val="2"/>
          <w:numId w:val="66"/>
        </w:numPr>
        <w:autoSpaceDN w:val="0"/>
        <w:rPr>
          <w:rFonts w:cs="Arial"/>
          <w:color w:val="auto"/>
          <w:sz w:val="18"/>
          <w:szCs w:val="18"/>
          <w:lang w:val="pt-BR"/>
        </w:rPr>
      </w:pPr>
      <w:r w:rsidRPr="00D13C14">
        <w:rPr>
          <w:color w:val="auto"/>
          <w:sz w:val="18"/>
          <w:szCs w:val="18"/>
          <w:lang w:val="pt-BR"/>
        </w:rPr>
        <w:t>Toda a utilização dos Direitos de Roaming reserva-se apenas para fins de trabalho.</w:t>
      </w:r>
    </w:p>
    <w:p w:rsidR="00D44393" w:rsidRPr="00D13C14" w:rsidRDefault="00D44393" w:rsidP="005D6562">
      <w:pPr>
        <w:numPr>
          <w:ilvl w:val="2"/>
          <w:numId w:val="66"/>
        </w:numPr>
        <w:autoSpaceDN w:val="0"/>
        <w:rPr>
          <w:rFonts w:cs="Arial"/>
          <w:color w:val="auto"/>
          <w:sz w:val="18"/>
          <w:szCs w:val="18"/>
          <w:lang w:val="pt-BR"/>
        </w:rPr>
      </w:pPr>
      <w:r w:rsidRPr="00D13C14">
        <w:rPr>
          <w:color w:val="auto"/>
          <w:sz w:val="18"/>
          <w:szCs w:val="18"/>
          <w:lang w:val="pt-BR"/>
        </w:rPr>
        <w:t>Nenhum outro utilizador pode utilizar o software ao abrigo da mesma licença ao mesmo tempo, exceto para fornecer serviços de suporte técnico, utilizando a Assistência Remota ou tecnologia semelhante, ou para administrar o software.</w:t>
      </w:r>
    </w:p>
    <w:p w:rsidR="00130BB6" w:rsidRPr="00D13C14" w:rsidRDefault="00130BB6" w:rsidP="00130BB6">
      <w:pPr>
        <w:autoSpaceDN w:val="0"/>
        <w:spacing w:before="120"/>
        <w:ind w:left="720"/>
        <w:rPr>
          <w:color w:val="auto"/>
          <w:sz w:val="28"/>
          <w:lang w:val="pt-BR"/>
        </w:rPr>
      </w:pPr>
      <w:r w:rsidRPr="00D13C14">
        <w:rPr>
          <w:b/>
          <w:color w:val="auto"/>
          <w:sz w:val="18"/>
          <w:lang w:val="pt-BR"/>
        </w:rPr>
        <w:t>Direitos do Windows To Go</w:t>
      </w:r>
    </w:p>
    <w:p w:rsidR="00130BB6" w:rsidRPr="00D13C14" w:rsidRDefault="00130BB6" w:rsidP="00BD1299">
      <w:pPr>
        <w:pStyle w:val="PURBody-Indented"/>
        <w:ind w:left="720"/>
        <w:rPr>
          <w:lang w:val="pt-BR"/>
        </w:rPr>
      </w:pPr>
      <w:r w:rsidRPr="00D13C14">
        <w:rPr>
          <w:lang w:val="pt-BR"/>
        </w:rPr>
        <w:t>A utilização do software está sujeita às secções de Instalação e de Utilização e de Direitos de Virtualização, bem como aos termos de licenciamento aqui definidos. Os termos de licenciamento na presente secção prevalecem, em caso de conflito, sobre os termos na secção Instalação e Utilização. As instâncias que o Cliente tem permissão para criar e utilizar ao abrigo desta secção são adicionais relativamente às que tem permissão para efetuar ao abrigo da secção Direitos de Virtualização.</w:t>
      </w:r>
    </w:p>
    <w:p w:rsidR="00130BB6" w:rsidRPr="00D13C14" w:rsidRDefault="00130BB6" w:rsidP="005D6562">
      <w:pPr>
        <w:numPr>
          <w:ilvl w:val="2"/>
          <w:numId w:val="67"/>
        </w:numPr>
        <w:autoSpaceDN w:val="0"/>
        <w:rPr>
          <w:rFonts w:cs="Arial"/>
          <w:color w:val="auto"/>
          <w:sz w:val="18"/>
          <w:szCs w:val="18"/>
          <w:lang w:val="pt-BR"/>
        </w:rPr>
      </w:pPr>
      <w:r w:rsidRPr="00D13C14">
        <w:rPr>
          <w:color w:val="auto"/>
          <w:sz w:val="18"/>
          <w:szCs w:val="18"/>
          <w:lang w:val="pt-BR"/>
        </w:rPr>
        <w:t>Pode criar e armazenar uma instância do software em até duas unidades USB.</w:t>
      </w:r>
    </w:p>
    <w:p w:rsidR="00130BB6" w:rsidRPr="00D13C14" w:rsidRDefault="00130BB6" w:rsidP="005D6562">
      <w:pPr>
        <w:numPr>
          <w:ilvl w:val="2"/>
          <w:numId w:val="67"/>
        </w:numPr>
        <w:autoSpaceDN w:val="0"/>
        <w:rPr>
          <w:rFonts w:cs="Arial"/>
          <w:color w:val="auto"/>
          <w:sz w:val="18"/>
          <w:szCs w:val="18"/>
          <w:lang w:val="pt-BR"/>
        </w:rPr>
      </w:pPr>
      <w:r w:rsidRPr="00D13C14">
        <w:rPr>
          <w:color w:val="auto"/>
          <w:sz w:val="18"/>
          <w:szCs w:val="18"/>
          <w:lang w:val="pt-BR"/>
        </w:rPr>
        <w:t>Poderá executar a instância armazenada na unidade de USB em qualquer dispositivo licenciado do Windows Intune.</w:t>
      </w:r>
    </w:p>
    <w:p w:rsidR="00130BB6" w:rsidRPr="00D13C14" w:rsidRDefault="00130BB6" w:rsidP="008D7ECB">
      <w:pPr>
        <w:numPr>
          <w:ilvl w:val="2"/>
          <w:numId w:val="67"/>
        </w:numPr>
        <w:autoSpaceDN w:val="0"/>
        <w:rPr>
          <w:rFonts w:cs="Arial"/>
          <w:color w:val="auto"/>
          <w:sz w:val="18"/>
          <w:szCs w:val="18"/>
          <w:lang w:val="pt-BR"/>
        </w:rPr>
      </w:pPr>
      <w:r w:rsidRPr="00D13C14">
        <w:rPr>
          <w:color w:val="auto"/>
          <w:sz w:val="18"/>
          <w:szCs w:val="18"/>
          <w:lang w:val="pt-BR"/>
        </w:rPr>
        <w:t>O único utilizador principal do dispositivo licenciado do Windows Intune também pode utilizar a instância na unidade de</w:t>
      </w:r>
      <w:r w:rsidR="008D7ECB">
        <w:rPr>
          <w:color w:val="auto"/>
          <w:sz w:val="18"/>
          <w:szCs w:val="18"/>
          <w:lang w:val="pt-BR"/>
        </w:rPr>
        <w:t> </w:t>
      </w:r>
      <w:r w:rsidRPr="00D13C14">
        <w:rPr>
          <w:color w:val="auto"/>
          <w:sz w:val="18"/>
          <w:szCs w:val="18"/>
          <w:lang w:val="pt-BR"/>
        </w:rPr>
        <w:t>USB num dispositivo qualificável de terceiros em qualquer local fora das instalações do Cliente ou das respetivas afiliadas.</w:t>
      </w:r>
    </w:p>
    <w:p w:rsidR="00130BB6" w:rsidRPr="00D13C14" w:rsidRDefault="00130BB6" w:rsidP="005D6562">
      <w:pPr>
        <w:numPr>
          <w:ilvl w:val="2"/>
          <w:numId w:val="67"/>
        </w:numPr>
        <w:autoSpaceDN w:val="0"/>
        <w:rPr>
          <w:rFonts w:cs="Arial"/>
          <w:color w:val="auto"/>
          <w:sz w:val="18"/>
          <w:szCs w:val="18"/>
          <w:lang w:val="pt-BR"/>
        </w:rPr>
      </w:pPr>
      <w:r w:rsidRPr="00D13C14">
        <w:rPr>
          <w:color w:val="auto"/>
          <w:sz w:val="18"/>
          <w:szCs w:val="18"/>
          <w:lang w:val="pt-BR"/>
        </w:rPr>
        <w:t>Toda a utilização do Windows To Go reserva-se apenas para fins de trabalho.</w:t>
      </w:r>
    </w:p>
    <w:p w:rsidR="00130BB6" w:rsidRPr="00D13C14" w:rsidRDefault="00130BB6" w:rsidP="005D6562">
      <w:pPr>
        <w:numPr>
          <w:ilvl w:val="2"/>
          <w:numId w:val="67"/>
        </w:numPr>
        <w:autoSpaceDN w:val="0"/>
        <w:rPr>
          <w:rFonts w:cs="Arial"/>
          <w:color w:val="auto"/>
          <w:sz w:val="18"/>
          <w:szCs w:val="18"/>
          <w:lang w:val="pt-BR"/>
        </w:rPr>
      </w:pPr>
      <w:r w:rsidRPr="00D13C14">
        <w:rPr>
          <w:color w:val="auto"/>
          <w:sz w:val="18"/>
          <w:szCs w:val="18"/>
          <w:lang w:val="pt-BR"/>
        </w:rPr>
        <w:t>Nenhum outro utilizador pode utilizar o software ao abrigo da mesma licença ao mesmo tempo, exceto para fornecer serviços de suporte técnico, utilizando a Assistência Remota ou tecnologia semelhante, ou para administrar o software.</w:t>
      </w:r>
    </w:p>
    <w:p w:rsidR="004A0C7A" w:rsidRPr="00D13C14" w:rsidRDefault="004A0C7A" w:rsidP="004A0C7A">
      <w:pPr>
        <w:autoSpaceDN w:val="0"/>
        <w:spacing w:before="120"/>
        <w:ind w:left="720"/>
        <w:rPr>
          <w:b/>
          <w:color w:val="auto"/>
          <w:sz w:val="18"/>
          <w:lang w:val="pt-BR"/>
        </w:rPr>
      </w:pPr>
      <w:r w:rsidRPr="00D13C14">
        <w:rPr>
          <w:b/>
          <w:color w:val="auto"/>
          <w:sz w:val="18"/>
          <w:lang w:val="pt-BR"/>
        </w:rPr>
        <w:t>Vigência da Licença</w:t>
      </w:r>
    </w:p>
    <w:p w:rsidR="004A0C7A" w:rsidRPr="00D13C14" w:rsidRDefault="004A0C7A" w:rsidP="00347AF4">
      <w:pPr>
        <w:autoSpaceDN w:val="0"/>
        <w:spacing w:before="120"/>
        <w:ind w:left="720"/>
        <w:rPr>
          <w:rFonts w:cs="Arial"/>
          <w:sz w:val="18"/>
          <w:szCs w:val="18"/>
          <w:lang w:val="pt-BR"/>
        </w:rPr>
      </w:pPr>
      <w:r w:rsidRPr="00D13C14">
        <w:rPr>
          <w:color w:val="auto"/>
          <w:sz w:val="18"/>
          <w:lang w:val="pt-BR"/>
        </w:rPr>
        <w:t>O seu direito de utilizar o software ao abrigo das licenças do Windows Intune é não perpétuo; o Cliente não poderá aceder ou</w:t>
      </w:r>
      <w:r w:rsidR="00347AF4">
        <w:rPr>
          <w:color w:val="auto"/>
          <w:sz w:val="18"/>
          <w:lang w:val="pt-BR"/>
        </w:rPr>
        <w:t> </w:t>
      </w:r>
      <w:r w:rsidRPr="00D13C14">
        <w:rPr>
          <w:color w:val="auto"/>
          <w:sz w:val="18"/>
          <w:lang w:val="pt-BR"/>
        </w:rPr>
        <w:t>utilizar o software depois da sua subscrição do Windows Intune expirar.</w:t>
      </w:r>
    </w:p>
    <w:p w:rsidR="007A22F0" w:rsidRPr="00D13C14" w:rsidRDefault="007A22F0" w:rsidP="00C44E34">
      <w:pPr>
        <w:autoSpaceDN w:val="0"/>
        <w:spacing w:before="120"/>
        <w:ind w:left="720"/>
        <w:rPr>
          <w:b/>
          <w:color w:val="auto"/>
          <w:sz w:val="18"/>
          <w:lang w:val="pt-BR"/>
        </w:rPr>
      </w:pPr>
      <w:r w:rsidRPr="00D13C14">
        <w:rPr>
          <w:b/>
          <w:color w:val="auto"/>
          <w:sz w:val="18"/>
          <w:lang w:val="pt-BR"/>
        </w:rPr>
        <w:t>Outras Notificações</w:t>
      </w:r>
    </w:p>
    <w:p w:rsidR="007A22F0" w:rsidRPr="00D13C14" w:rsidRDefault="007A22F0" w:rsidP="009843C8">
      <w:pPr>
        <w:autoSpaceDN w:val="0"/>
        <w:spacing w:before="120"/>
        <w:ind w:left="720"/>
        <w:rPr>
          <w:color w:val="auto"/>
          <w:lang w:val="pt-BR"/>
        </w:rPr>
      </w:pPr>
      <w:r w:rsidRPr="00D13C14">
        <w:rPr>
          <w:b/>
          <w:color w:val="auto"/>
          <w:sz w:val="18"/>
          <w:lang w:val="pt-BR"/>
        </w:rPr>
        <w:t>Para o Windows 7, Windows 7 K, Windows 7 KN</w:t>
      </w:r>
      <w:r w:rsidRPr="00D13C14">
        <w:rPr>
          <w:bCs/>
          <w:i/>
          <w:color w:val="auto"/>
          <w:lang w:val="pt-BR"/>
        </w:rPr>
        <w:t xml:space="preserve"> </w:t>
      </w:r>
    </w:p>
    <w:p w:rsidR="007A22F0" w:rsidRPr="00D13C14" w:rsidRDefault="007A22F0" w:rsidP="00841A88">
      <w:pPr>
        <w:autoSpaceDN w:val="0"/>
        <w:ind w:left="720"/>
        <w:rPr>
          <w:rFonts w:cs="Arial"/>
          <w:bCs/>
          <w:color w:val="auto"/>
          <w:sz w:val="18"/>
          <w:szCs w:val="18"/>
          <w:lang w:val="pt-BR"/>
        </w:rPr>
      </w:pPr>
      <w:r w:rsidRPr="00D13C14">
        <w:rPr>
          <w:bCs/>
          <w:color w:val="auto"/>
          <w:sz w:val="18"/>
          <w:szCs w:val="18"/>
          <w:lang w:val="pt-BR"/>
        </w:rPr>
        <w:t>O Windows 7 e o Windows 7 K incluem o Windows Media Player e tecnologias relacionadas identificadas pela KFTC (Korean Fair Trade Commission), bem como uma hiperligação para o Windows Live Messenger Download.</w:t>
      </w:r>
      <w:r w:rsidR="00052FBE" w:rsidRPr="00D13C14">
        <w:rPr>
          <w:bCs/>
          <w:color w:val="auto"/>
          <w:sz w:val="18"/>
          <w:szCs w:val="18"/>
          <w:lang w:val="pt-BR"/>
        </w:rPr>
        <w:t xml:space="preserve"> </w:t>
      </w:r>
      <w:r w:rsidRPr="00D13C14">
        <w:rPr>
          <w:bCs/>
          <w:color w:val="auto"/>
          <w:sz w:val="18"/>
          <w:szCs w:val="18"/>
          <w:lang w:val="pt-BR"/>
        </w:rPr>
        <w:t>Windows 7 KN não inclui o Windows Media Player nem as tecnologias relacionadas identificadas pela KFTC.</w:t>
      </w:r>
      <w:r w:rsidR="00052FBE" w:rsidRPr="00D13C14">
        <w:rPr>
          <w:bCs/>
          <w:color w:val="auto"/>
          <w:sz w:val="18"/>
          <w:szCs w:val="18"/>
          <w:lang w:val="pt-BR"/>
        </w:rPr>
        <w:t xml:space="preserve"> </w:t>
      </w:r>
      <w:r w:rsidRPr="00D13C14">
        <w:rPr>
          <w:color w:val="auto"/>
          <w:sz w:val="18"/>
          <w:szCs w:val="18"/>
          <w:lang w:val="pt-BR"/>
        </w:rPr>
        <w:t>Consulte a Lista de Produto da Microsoft em</w:t>
      </w:r>
      <w:r w:rsidRPr="00D13C14">
        <w:rPr>
          <w:rFonts w:ascii="Tahoma" w:hAnsi="Tahoma" w:cs="Tahoma"/>
          <w:color w:val="auto"/>
          <w:sz w:val="18"/>
          <w:szCs w:val="18"/>
          <w:lang w:val="pt-BR"/>
        </w:rPr>
        <w:t xml:space="preserve"> </w:t>
      </w:r>
      <w:hyperlink r:id="rId84" w:history="1">
        <w:r w:rsidRPr="00D13C14">
          <w:rPr>
            <w:rStyle w:val="Hyperlink"/>
            <w:rFonts w:ascii="Tahoma" w:hAnsi="Tahoma"/>
            <w:sz w:val="18"/>
            <w:szCs w:val="18"/>
            <w:lang w:val="pt-BR"/>
          </w:rPr>
          <w:t>http://www.microsoft.com/licensing</w:t>
        </w:r>
      </w:hyperlink>
      <w:r w:rsidRPr="00D13C14">
        <w:rPr>
          <w:rFonts w:ascii="Tahoma" w:hAnsi="Tahoma" w:cs="Tahoma"/>
          <w:sz w:val="18"/>
          <w:szCs w:val="18"/>
          <w:lang w:val="pt-BR"/>
        </w:rPr>
        <w:t xml:space="preserve"> </w:t>
      </w:r>
      <w:r w:rsidRPr="00D13C14">
        <w:rPr>
          <w:color w:val="auto"/>
          <w:sz w:val="18"/>
          <w:szCs w:val="18"/>
          <w:lang w:val="pt-BR"/>
        </w:rPr>
        <w:t>(em inglês) para obter detalhes sobre as versões de idioma e as opções de cumprimento multimédia disponíveis em cada uma destas edições.</w:t>
      </w:r>
      <w:r w:rsidR="00052FBE" w:rsidRPr="00D13C14">
        <w:rPr>
          <w:color w:val="auto"/>
          <w:sz w:val="18"/>
          <w:szCs w:val="18"/>
          <w:lang w:val="pt-BR"/>
        </w:rPr>
        <w:t xml:space="preserve"> </w:t>
      </w:r>
    </w:p>
    <w:p w:rsidR="007A22F0" w:rsidRPr="00D13C14" w:rsidRDefault="007A22F0" w:rsidP="009843C8">
      <w:pPr>
        <w:autoSpaceDN w:val="0"/>
        <w:ind w:left="720"/>
        <w:rPr>
          <w:rFonts w:cs="Arial"/>
          <w:color w:val="auto"/>
          <w:sz w:val="18"/>
          <w:szCs w:val="18"/>
          <w:lang w:val="pt-BR"/>
        </w:rPr>
      </w:pPr>
      <w:r w:rsidRPr="00D13C14">
        <w:rPr>
          <w:b/>
          <w:color w:val="auto"/>
          <w:sz w:val="18"/>
          <w:lang w:val="pt-BR"/>
        </w:rPr>
        <w:t>Windows 7 K.</w:t>
      </w:r>
      <w:r w:rsidR="00052FBE" w:rsidRPr="00D13C14">
        <w:rPr>
          <w:rFonts w:ascii="Tahoma" w:hAnsi="Tahoma" w:cs="Tahoma"/>
          <w:bCs/>
          <w:color w:val="auto"/>
          <w:sz w:val="18"/>
          <w:szCs w:val="18"/>
          <w:lang w:val="pt-BR"/>
        </w:rPr>
        <w:t xml:space="preserve"> </w:t>
      </w:r>
      <w:r w:rsidRPr="00D13C14">
        <w:rPr>
          <w:bCs/>
          <w:color w:val="auto"/>
          <w:sz w:val="18"/>
          <w:szCs w:val="18"/>
          <w:lang w:val="pt-BR"/>
        </w:rPr>
        <w:t>A KFTC exige que o software contenha hiperligações para um Web site do Media Player Center e para um Web site do Messenger Center com hiperligações para sites de terceiros, de forma a permitir a transferência e a instalação de leitores de multimédia e software de mensagens instantâneas de outras empresas.</w:t>
      </w:r>
      <w:r w:rsidR="00052FBE" w:rsidRPr="00D13C14">
        <w:rPr>
          <w:bCs/>
          <w:color w:val="auto"/>
          <w:sz w:val="18"/>
          <w:szCs w:val="18"/>
          <w:lang w:val="pt-BR"/>
        </w:rPr>
        <w:t xml:space="preserve"> </w:t>
      </w:r>
      <w:r w:rsidRPr="00D13C14">
        <w:rPr>
          <w:bCs/>
          <w:color w:val="auto"/>
          <w:sz w:val="18"/>
          <w:szCs w:val="18"/>
          <w:lang w:val="pt-BR"/>
        </w:rPr>
        <w:t>Os sites de terceiros não são controlados pela Microsoft e esta não é responsável pelo software ou conteúdo dos mesmos, por quaisquer hiperligações contidas ou por quaisquer alterações ou atualizações ao software ou sites de terceiros.</w:t>
      </w:r>
      <w:r w:rsidR="00052FBE" w:rsidRPr="00D13C14">
        <w:rPr>
          <w:bCs/>
          <w:color w:val="auto"/>
          <w:sz w:val="18"/>
          <w:szCs w:val="18"/>
          <w:lang w:val="pt-BR"/>
        </w:rPr>
        <w:t xml:space="preserve"> </w:t>
      </w:r>
      <w:r w:rsidRPr="00D13C14">
        <w:rPr>
          <w:bCs/>
          <w:color w:val="auto"/>
          <w:sz w:val="18"/>
          <w:szCs w:val="18"/>
          <w:lang w:val="pt-BR"/>
        </w:rPr>
        <w:t>A inclusão de qualquer hiperligação no Web site do Media Player Center ou no site do Messenger Center não implica a aprovação do software, site ou conteúdo de terceiros por parte da Microsoft.</w:t>
      </w:r>
    </w:p>
    <w:p w:rsidR="00F26D3B" w:rsidRDefault="00F26D3B" w:rsidP="009843C8">
      <w:pPr>
        <w:autoSpaceDN w:val="0"/>
        <w:ind w:left="720"/>
        <w:rPr>
          <w:b/>
          <w:color w:val="auto"/>
          <w:sz w:val="18"/>
          <w:lang w:val="pt-BR"/>
        </w:rPr>
      </w:pPr>
    </w:p>
    <w:p w:rsidR="00F26D3B" w:rsidRDefault="00F26D3B" w:rsidP="009843C8">
      <w:pPr>
        <w:autoSpaceDN w:val="0"/>
        <w:ind w:left="720"/>
        <w:rPr>
          <w:b/>
          <w:color w:val="auto"/>
          <w:sz w:val="18"/>
          <w:lang w:val="pt-BR"/>
        </w:rPr>
      </w:pPr>
    </w:p>
    <w:p w:rsidR="007A22F0" w:rsidRPr="00D13C14" w:rsidRDefault="007A22F0" w:rsidP="009843C8">
      <w:pPr>
        <w:autoSpaceDN w:val="0"/>
        <w:ind w:left="720"/>
        <w:rPr>
          <w:b/>
          <w:color w:val="auto"/>
          <w:sz w:val="18"/>
          <w:lang w:val="pt-BR"/>
        </w:rPr>
      </w:pPr>
      <w:r w:rsidRPr="00D13C14">
        <w:rPr>
          <w:b/>
          <w:color w:val="auto"/>
          <w:sz w:val="18"/>
          <w:lang w:val="pt-BR"/>
        </w:rPr>
        <w:lastRenderedPageBreak/>
        <w:t>Windows 7 KN</w:t>
      </w:r>
    </w:p>
    <w:p w:rsidR="007A22F0" w:rsidRPr="00D13C14" w:rsidRDefault="007A22F0" w:rsidP="00991F4C">
      <w:pPr>
        <w:pStyle w:val="Heading4"/>
        <w:ind w:left="720"/>
        <w:rPr>
          <w:rFonts w:ascii="Arial" w:hAnsi="Arial" w:cs="Arial"/>
          <w:b w:val="0"/>
          <w:i w:val="0"/>
          <w:color w:val="auto"/>
          <w:sz w:val="18"/>
          <w:szCs w:val="18"/>
          <w:lang w:val="pt-BR"/>
        </w:rPr>
      </w:pPr>
      <w:r w:rsidRPr="00D13C14">
        <w:rPr>
          <w:rFonts w:eastAsia="Arial"/>
          <w:bCs w:val="0"/>
          <w:i w:val="0"/>
          <w:iCs w:val="0"/>
          <w:color w:val="auto"/>
          <w:sz w:val="18"/>
          <w:lang w:val="pt-BR"/>
        </w:rPr>
        <w:t>Direitos de Utilização do Windows Media Player não Aplicáveis.</w:t>
      </w:r>
      <w:r w:rsidR="00052FBE" w:rsidRPr="00D13C14">
        <w:rPr>
          <w:b w:val="0"/>
          <w:i w:val="0"/>
          <w:color w:val="auto"/>
          <w:sz w:val="18"/>
          <w:szCs w:val="18"/>
          <w:lang w:val="pt-BR"/>
        </w:rPr>
        <w:t xml:space="preserve"> </w:t>
      </w:r>
      <w:r w:rsidRPr="00D13C14">
        <w:rPr>
          <w:b w:val="0"/>
          <w:i w:val="0"/>
          <w:color w:val="auto"/>
          <w:sz w:val="18"/>
          <w:szCs w:val="18"/>
          <w:lang w:val="pt-BR"/>
        </w:rPr>
        <w:t xml:space="preserve">Os termos da Gestão de Direitos Digitais (DRM) do Windows Media e do Windows Media Player não se aplicam quando executar este software. </w:t>
      </w:r>
    </w:p>
    <w:p w:rsidR="007A22F0" w:rsidRPr="00D13C14" w:rsidRDefault="007A22F0" w:rsidP="00991F4C">
      <w:pPr>
        <w:pStyle w:val="Heading4"/>
        <w:ind w:left="720"/>
        <w:rPr>
          <w:rFonts w:ascii="Tahoma" w:hAnsi="Tahoma"/>
          <w:i w:val="0"/>
          <w:color w:val="auto"/>
          <w:sz w:val="18"/>
          <w:szCs w:val="18"/>
          <w:lang w:val="pt-BR"/>
        </w:rPr>
      </w:pPr>
      <w:r w:rsidRPr="00D13C14">
        <w:rPr>
          <w:rFonts w:eastAsia="Arial"/>
          <w:bCs w:val="0"/>
          <w:i w:val="0"/>
          <w:iCs w:val="0"/>
          <w:color w:val="auto"/>
          <w:sz w:val="18"/>
          <w:lang w:val="pt-BR"/>
        </w:rPr>
        <w:t xml:space="preserve">Notificação que respeita à ausência do Windows Media Player. </w:t>
      </w:r>
      <w:r w:rsidRPr="00D13C14">
        <w:rPr>
          <w:b w:val="0"/>
          <w:i w:val="0"/>
          <w:color w:val="auto"/>
          <w:sz w:val="18"/>
          <w:szCs w:val="18"/>
          <w:lang w:val="pt-BR"/>
        </w:rPr>
        <w:t>O software não inclui o Windows Media Player (tal como definido pela KFTC - Korean Fair Trade Commission), nem tecnologias relacionadas, tal como o Windows Media Center ou o Windows DVD Maker. Como resultado, necessitará de software da Microsoft ou de terceiros para poder reproduzir ou criar CDs de áudio, ficheiros de multimédia e DVDs, organizar conteúdo numa biblioteca de multimédia, criar listas pessoais, converter CDs de áudio em ficheiros de multimédia, ver informações sobre os artistas e os títulos de ficheiros de multimédia, ver conteúdo visual artístico de ficheiros de música, transferir música para leitores de música pessoais ou gravar e reproduzir programas de TV.</w:t>
      </w:r>
      <w:r w:rsidR="00052FBE" w:rsidRPr="00D13C14">
        <w:rPr>
          <w:b w:val="0"/>
          <w:i w:val="0"/>
          <w:color w:val="auto"/>
          <w:sz w:val="18"/>
          <w:szCs w:val="18"/>
          <w:lang w:val="pt-BR"/>
        </w:rPr>
        <w:t xml:space="preserve"> </w:t>
      </w:r>
      <w:r w:rsidRPr="00D13C14">
        <w:rPr>
          <w:b w:val="0"/>
          <w:i w:val="0"/>
          <w:color w:val="auto"/>
          <w:sz w:val="18"/>
          <w:szCs w:val="18"/>
          <w:lang w:val="pt-BR"/>
        </w:rPr>
        <w:t>Pode encontrar informações adicionais em</w:t>
      </w:r>
      <w:r w:rsidRPr="00D13C14">
        <w:rPr>
          <w:rFonts w:ascii="Tahoma" w:hAnsi="Tahoma"/>
          <w:b w:val="0"/>
          <w:i w:val="0"/>
          <w:color w:val="auto"/>
          <w:sz w:val="18"/>
          <w:szCs w:val="18"/>
          <w:lang w:val="pt-BR"/>
        </w:rPr>
        <w:t xml:space="preserve"> </w:t>
      </w:r>
      <w:hyperlink r:id="rId85" w:history="1">
        <w:r w:rsidRPr="00D13C14">
          <w:rPr>
            <w:rStyle w:val="Hyperlink"/>
            <w:rFonts w:ascii="Tahoma" w:hAnsi="Tahoma"/>
            <w:b w:val="0"/>
            <w:i w:val="0"/>
            <w:sz w:val="18"/>
            <w:szCs w:val="18"/>
            <w:lang w:val="pt-BR"/>
          </w:rPr>
          <w:t>http://go.microsoft.com/fwlink/?LinkId=147432</w:t>
        </w:r>
      </w:hyperlink>
      <w:r w:rsidRPr="00D13C14">
        <w:rPr>
          <w:rFonts w:ascii="Tahoma" w:hAnsi="Tahoma"/>
          <w:b w:val="0"/>
          <w:i w:val="0"/>
          <w:color w:val="auto"/>
          <w:sz w:val="18"/>
          <w:szCs w:val="18"/>
          <w:lang w:val="pt-BR"/>
        </w:rPr>
        <w:t>.</w:t>
      </w:r>
    </w:p>
    <w:p w:rsidR="007A22F0" w:rsidRPr="00622188" w:rsidRDefault="007A22F0" w:rsidP="00991F4C">
      <w:pPr>
        <w:pStyle w:val="Heading4"/>
        <w:spacing w:after="120"/>
        <w:ind w:left="720"/>
        <w:rPr>
          <w:rFonts w:ascii="Arial" w:hAnsi="Arial" w:cs="Arial"/>
          <w:i w:val="0"/>
          <w:color w:val="auto"/>
          <w:sz w:val="18"/>
          <w:szCs w:val="18"/>
          <w:lang w:val="pt-BR"/>
        </w:rPr>
      </w:pPr>
      <w:r w:rsidRPr="00622188">
        <w:rPr>
          <w:rFonts w:ascii="Arial" w:eastAsia="Arial" w:hAnsi="Arial" w:cs="Arial"/>
          <w:bCs w:val="0"/>
          <w:i w:val="0"/>
          <w:iCs w:val="0"/>
          <w:color w:val="auto"/>
          <w:sz w:val="18"/>
          <w:lang w:val="pt-BR"/>
        </w:rPr>
        <w:t>Exclusão Adicional de Garantias.</w:t>
      </w:r>
      <w:r w:rsidRPr="00622188">
        <w:rPr>
          <w:rFonts w:ascii="Arial" w:hAnsi="Arial" w:cs="Arial"/>
          <w:b w:val="0"/>
          <w:i w:val="0"/>
          <w:color w:val="auto"/>
          <w:sz w:val="18"/>
          <w:szCs w:val="18"/>
          <w:lang w:val="pt-BR"/>
        </w:rPr>
        <w:t xml:space="preserve"> A Microsoft não oferece qualquer garantia no que respeita à funcionalidade associada ao Windows Media Player, tal como definido pela KFTC, não obstante qualquer disposição em contrário no seu Contrato de Subscrição Online da Microsoft.</w:t>
      </w:r>
    </w:p>
    <w:p w:rsidR="007A22F0" w:rsidRPr="00D13C14" w:rsidRDefault="007A22F0" w:rsidP="00991F4C">
      <w:pPr>
        <w:pStyle w:val="Heading4"/>
        <w:spacing w:after="120"/>
        <w:ind w:left="720"/>
        <w:rPr>
          <w:rFonts w:ascii="Arial" w:eastAsiaTheme="minorHAnsi" w:hAnsi="Arial" w:cs="Arial"/>
          <w:bCs w:val="0"/>
          <w:i w:val="0"/>
          <w:iCs w:val="0"/>
          <w:color w:val="auto"/>
          <w:sz w:val="18"/>
          <w:lang w:val="pt-BR"/>
        </w:rPr>
      </w:pPr>
      <w:r w:rsidRPr="00D13C14">
        <w:rPr>
          <w:rFonts w:eastAsia="Arial"/>
          <w:bCs w:val="0"/>
          <w:i w:val="0"/>
          <w:iCs w:val="0"/>
          <w:color w:val="auto"/>
          <w:sz w:val="18"/>
          <w:lang w:val="pt-BR"/>
        </w:rPr>
        <w:t>Windows 7 N</w:t>
      </w:r>
    </w:p>
    <w:p w:rsidR="007A22F0" w:rsidRPr="007F5B36" w:rsidRDefault="007A22F0" w:rsidP="00991F4C">
      <w:pPr>
        <w:pStyle w:val="Heading4"/>
        <w:ind w:left="720"/>
        <w:rPr>
          <w:rFonts w:ascii="Arial" w:hAnsi="Arial" w:cs="Arial"/>
          <w:b w:val="0"/>
          <w:i w:val="0"/>
          <w:color w:val="auto"/>
          <w:sz w:val="18"/>
          <w:szCs w:val="18"/>
          <w:lang w:val="pt-BR"/>
        </w:rPr>
      </w:pPr>
      <w:bookmarkStart w:id="98" w:name="_Toc91494833"/>
      <w:bookmarkStart w:id="99" w:name="_Toc86640629"/>
      <w:bookmarkStart w:id="100" w:name="_Toc77930555"/>
      <w:r w:rsidRPr="007F5B36">
        <w:rPr>
          <w:rFonts w:ascii="Arial" w:eastAsia="Arial" w:hAnsi="Arial" w:cs="Arial"/>
          <w:bCs w:val="0"/>
          <w:i w:val="0"/>
          <w:iCs w:val="0"/>
          <w:color w:val="auto"/>
          <w:sz w:val="18"/>
          <w:lang w:val="pt-BR"/>
        </w:rPr>
        <w:t>Direitos de Utilização do Windows Media Player não Aplicáveis.</w:t>
      </w:r>
      <w:bookmarkEnd w:id="98"/>
      <w:bookmarkEnd w:id="99"/>
      <w:bookmarkEnd w:id="100"/>
      <w:r w:rsidR="00052FBE" w:rsidRPr="007F5B36">
        <w:rPr>
          <w:rFonts w:ascii="Arial" w:hAnsi="Arial" w:cs="Arial"/>
          <w:b w:val="0"/>
          <w:i w:val="0"/>
          <w:color w:val="auto"/>
          <w:sz w:val="18"/>
          <w:szCs w:val="18"/>
          <w:lang w:val="pt-BR"/>
        </w:rPr>
        <w:t xml:space="preserve"> </w:t>
      </w:r>
      <w:r w:rsidRPr="007F5B36">
        <w:rPr>
          <w:rFonts w:ascii="Arial" w:hAnsi="Arial" w:cs="Arial"/>
          <w:b w:val="0"/>
          <w:i w:val="0"/>
          <w:color w:val="auto"/>
          <w:sz w:val="18"/>
          <w:szCs w:val="18"/>
          <w:lang w:val="pt-BR"/>
        </w:rPr>
        <w:t xml:space="preserve">Os termos da Gestão de Direitos Digitais (DRM) do Windows Media e do Windows Media Player não se aplicam quando executar este software. </w:t>
      </w:r>
    </w:p>
    <w:p w:rsidR="007A22F0" w:rsidRPr="00D13C14" w:rsidRDefault="007A22F0" w:rsidP="007F5B36">
      <w:pPr>
        <w:pStyle w:val="Heading4"/>
        <w:ind w:left="720"/>
        <w:rPr>
          <w:rFonts w:ascii="Tahoma" w:hAnsi="Tahoma" w:cs="Tahoma"/>
          <w:b w:val="0"/>
          <w:i w:val="0"/>
          <w:color w:val="auto"/>
          <w:sz w:val="18"/>
          <w:szCs w:val="18"/>
          <w:lang w:val="pt-BR"/>
        </w:rPr>
      </w:pPr>
      <w:r w:rsidRPr="007F5B36">
        <w:rPr>
          <w:rFonts w:ascii="Arial" w:eastAsia="Arial" w:hAnsi="Arial" w:cs="Arial"/>
          <w:bCs w:val="0"/>
          <w:i w:val="0"/>
          <w:iCs w:val="0"/>
          <w:color w:val="auto"/>
          <w:sz w:val="18"/>
          <w:lang w:val="pt-BR"/>
        </w:rPr>
        <w:t>Notificação relativa à ausência da Funcionalidade Windows Media.</w:t>
      </w:r>
      <w:r w:rsidR="00052FBE" w:rsidRPr="007F5B36">
        <w:rPr>
          <w:rFonts w:ascii="Arial" w:hAnsi="Arial" w:cs="Arial"/>
          <w:b w:val="0"/>
          <w:i w:val="0"/>
          <w:color w:val="auto"/>
          <w:sz w:val="18"/>
          <w:szCs w:val="18"/>
          <w:lang w:val="pt-BR"/>
        </w:rPr>
        <w:t xml:space="preserve"> </w:t>
      </w:r>
      <w:r w:rsidRPr="007F5B36">
        <w:rPr>
          <w:rFonts w:ascii="Arial" w:hAnsi="Arial" w:cs="Arial"/>
          <w:b w:val="0"/>
          <w:i w:val="0"/>
          <w:color w:val="auto"/>
          <w:sz w:val="18"/>
          <w:szCs w:val="18"/>
          <w:lang w:val="pt-BR"/>
        </w:rPr>
        <w:t>O software não inclui o Windows Media Player (tal como definido pela Comissão Europeia), nem tecnologias relacionadas com o Windows Media Player, tal como o Windows Media Center e o Windows DVD Maker. Como resultado, necessitará de software da Microsoft ou de terceiros para poder reproduzir ou criar CDs de áudio, ficheiros de multimédia e DVDs, organizar conteúdo numa biblioteca de multimédia, criar listas pessoais, converter CDs de áudio em ficheiros de multimédia, ver informações sobre os artistas e os títulos de ficheiros de multimédia, ver conteúdo visual artístico de ficheiros de música, transferir música para leitores de música pessoais ou gravar e reproduzir programas de TV.</w:t>
      </w:r>
      <w:r w:rsidR="00052FBE" w:rsidRPr="007F5B36">
        <w:rPr>
          <w:rFonts w:ascii="Arial" w:hAnsi="Arial" w:cs="Arial"/>
          <w:b w:val="0"/>
          <w:i w:val="0"/>
          <w:color w:val="auto"/>
          <w:sz w:val="18"/>
          <w:szCs w:val="18"/>
          <w:lang w:val="pt-BR"/>
        </w:rPr>
        <w:t xml:space="preserve"> </w:t>
      </w:r>
      <w:r w:rsidRPr="007F5B36">
        <w:rPr>
          <w:rFonts w:ascii="Arial" w:hAnsi="Arial" w:cs="Arial"/>
          <w:b w:val="0"/>
          <w:i w:val="0"/>
          <w:color w:val="auto"/>
          <w:sz w:val="18"/>
          <w:szCs w:val="18"/>
          <w:lang w:val="pt-BR"/>
        </w:rPr>
        <w:t>Pode encontrar mais informações em</w:t>
      </w:r>
      <w:r w:rsidRPr="00D13C14">
        <w:rPr>
          <w:b w:val="0"/>
          <w:i w:val="0"/>
          <w:color w:val="auto"/>
          <w:sz w:val="18"/>
          <w:szCs w:val="18"/>
          <w:lang w:val="pt-BR"/>
        </w:rPr>
        <w:t xml:space="preserve"> </w:t>
      </w:r>
      <w:hyperlink r:id="rId86" w:tgtFrame="_blank" w:history="1">
        <w:r w:rsidR="007F5B36" w:rsidRPr="007F5B36">
          <w:rPr>
            <w:rStyle w:val="Hyperlink"/>
            <w:rFonts w:ascii="Tahoma" w:hAnsi="Tahoma" w:cs="Tahoma"/>
            <w:b w:val="0"/>
            <w:i w:val="0"/>
            <w:sz w:val="18"/>
            <w:szCs w:val="18"/>
            <w:lang w:val="pt-BR"/>
          </w:rPr>
          <w:t>http://go.microsoft.com/fwlink/?LinkId=147431</w:t>
        </w:r>
      </w:hyperlink>
      <w:r w:rsidRPr="00D13C14">
        <w:rPr>
          <w:rFonts w:ascii="Tahoma" w:hAnsi="Tahoma" w:cs="Tahoma"/>
          <w:b w:val="0"/>
          <w:i w:val="0"/>
          <w:color w:val="auto"/>
          <w:sz w:val="18"/>
          <w:szCs w:val="18"/>
          <w:lang w:val="pt-BR"/>
        </w:rPr>
        <w:t>.</w:t>
      </w:r>
    </w:p>
    <w:p w:rsidR="007A22F0" w:rsidRPr="003305CE" w:rsidRDefault="007A22F0" w:rsidP="00991F4C">
      <w:pPr>
        <w:pStyle w:val="Heading4"/>
        <w:ind w:left="720"/>
        <w:rPr>
          <w:rFonts w:ascii="Arial" w:hAnsi="Arial" w:cs="Arial"/>
          <w:i w:val="0"/>
          <w:color w:val="auto"/>
          <w:sz w:val="18"/>
          <w:szCs w:val="18"/>
          <w:lang w:val="pt-BR"/>
        </w:rPr>
      </w:pPr>
      <w:r w:rsidRPr="003305CE">
        <w:rPr>
          <w:rFonts w:ascii="Arial" w:eastAsia="Arial" w:hAnsi="Arial" w:cs="Arial"/>
          <w:bCs w:val="0"/>
          <w:i w:val="0"/>
          <w:iCs w:val="0"/>
          <w:color w:val="auto"/>
          <w:sz w:val="18"/>
          <w:lang w:val="pt-BR"/>
        </w:rPr>
        <w:t>Exclusão Adicional de Garantias.</w:t>
      </w:r>
      <w:r w:rsidR="00052FBE" w:rsidRPr="003305CE">
        <w:rPr>
          <w:rFonts w:ascii="Arial" w:eastAsia="Arial" w:hAnsi="Arial" w:cs="Arial"/>
          <w:bCs w:val="0"/>
          <w:i w:val="0"/>
          <w:iCs w:val="0"/>
          <w:color w:val="auto"/>
          <w:sz w:val="18"/>
          <w:lang w:val="pt-BR"/>
        </w:rPr>
        <w:t xml:space="preserve"> </w:t>
      </w:r>
      <w:r w:rsidRPr="003305CE">
        <w:rPr>
          <w:rFonts w:ascii="Arial" w:hAnsi="Arial" w:cs="Arial"/>
          <w:b w:val="0"/>
          <w:i w:val="0"/>
          <w:color w:val="auto"/>
          <w:sz w:val="18"/>
          <w:szCs w:val="18"/>
          <w:lang w:val="pt-BR"/>
        </w:rPr>
        <w:t>A Microsoft não oferece qualquer garantia no que respeita à funcionalidade associada ao Windows Media Player, conforme definido pela Comissão Europeia, não obstante alguma indicação contrária no seu Contrato de Subscrição Online da Microsoft.</w:t>
      </w:r>
    </w:p>
    <w:p w:rsidR="007A22F0" w:rsidRPr="00D13C14" w:rsidRDefault="007A22F0" w:rsidP="00C44E34">
      <w:pPr>
        <w:autoSpaceDN w:val="0"/>
        <w:spacing w:before="120"/>
        <w:ind w:left="720"/>
        <w:rPr>
          <w:rFonts w:ascii="Tahoma" w:hAnsi="Tahoma" w:cs="Tahoma"/>
          <w:b/>
          <w:bCs/>
          <w:color w:val="auto"/>
          <w:sz w:val="18"/>
          <w:szCs w:val="18"/>
          <w:lang w:val="pt-BR"/>
        </w:rPr>
      </w:pPr>
      <w:r w:rsidRPr="00D13C14">
        <w:rPr>
          <w:b/>
          <w:color w:val="auto"/>
          <w:sz w:val="18"/>
          <w:lang w:val="pt-BR"/>
        </w:rPr>
        <w:t>Validação</w:t>
      </w:r>
    </w:p>
    <w:p w:rsidR="007A22F0" w:rsidRPr="00B123FD" w:rsidRDefault="007A22F0" w:rsidP="00B123FD">
      <w:pPr>
        <w:ind w:left="720"/>
        <w:rPr>
          <w:rFonts w:cs="Arial"/>
          <w:bCs/>
          <w:color w:val="auto"/>
          <w:sz w:val="18"/>
          <w:szCs w:val="18"/>
          <w:lang w:val="pt-BR"/>
        </w:rPr>
      </w:pPr>
      <w:r w:rsidRPr="00B123FD">
        <w:rPr>
          <w:bCs/>
          <w:color w:val="auto"/>
          <w:sz w:val="18"/>
          <w:szCs w:val="18"/>
          <w:lang w:val="pt-BR"/>
        </w:rPr>
        <w:t>A validação verifica se o software foi ativado e se está devidamente licenciado. Verifica também se não foram efetuadas alterações não autorizadas às funções de validação, licenciamento ou ativação do software. A validação também poderá verificar a existência de determinado software malicioso ou não autorizado relacionado com essas alterações não autorizadas. Uma verificação de validação que confirma que está devidamente licenciado permite-lhe continuar a utilizar o</w:t>
      </w:r>
      <w:r w:rsidR="00030FF4" w:rsidRPr="00B123FD">
        <w:rPr>
          <w:bCs/>
          <w:color w:val="auto"/>
          <w:sz w:val="18"/>
          <w:szCs w:val="18"/>
          <w:lang w:val="pt-BR"/>
        </w:rPr>
        <w:t> </w:t>
      </w:r>
      <w:r w:rsidRPr="00B123FD">
        <w:rPr>
          <w:bCs/>
          <w:color w:val="auto"/>
          <w:sz w:val="18"/>
          <w:szCs w:val="18"/>
          <w:lang w:val="pt-BR"/>
        </w:rPr>
        <w:t xml:space="preserve">software, determinadas funcionalidades do software ou obter benefícios adicionais. O Cliente não está autorizado a contornar a validação. Esta medida previne a utilização não licenciada do software. Para mais informações, consulte </w:t>
      </w:r>
      <w:hyperlink r:id="rId87" w:history="1">
        <w:r w:rsidR="00B123FD" w:rsidRPr="00B123FD">
          <w:rPr>
            <w:rFonts w:cs="Arial"/>
            <w:bCs/>
            <w:color w:val="auto"/>
            <w:sz w:val="18"/>
            <w:szCs w:val="18"/>
            <w:lang w:val="pt-BR"/>
          </w:rPr>
          <w:t>http://go.microsoft.com/fwlink/?Linkid=104610</w:t>
        </w:r>
      </w:hyperlink>
      <w:r w:rsidRPr="00B123FD">
        <w:rPr>
          <w:bCs/>
          <w:color w:val="auto"/>
          <w:sz w:val="18"/>
          <w:szCs w:val="18"/>
          <w:lang w:val="pt-BR"/>
        </w:rPr>
        <w:t>.</w:t>
      </w:r>
    </w:p>
    <w:p w:rsidR="007A22F0" w:rsidRPr="00B123FD" w:rsidRDefault="007A22F0" w:rsidP="00B123FD">
      <w:pPr>
        <w:ind w:left="720"/>
        <w:rPr>
          <w:rFonts w:cs="Arial"/>
          <w:bCs/>
          <w:color w:val="auto"/>
          <w:sz w:val="18"/>
          <w:szCs w:val="18"/>
          <w:lang w:val="pt-BR"/>
        </w:rPr>
      </w:pPr>
      <w:r w:rsidRPr="00B123FD">
        <w:rPr>
          <w:bCs/>
          <w:color w:val="auto"/>
          <w:sz w:val="18"/>
          <w:szCs w:val="18"/>
          <w:lang w:val="pt-BR"/>
        </w:rPr>
        <w:t>De tempos a tempos o software vai efetuar uma verificação de validação do software. A verificação pode ser iniciada pelo software ou pela Microsoft. Para ativar a função de ativação e as verificações de validação, o software pode de tempos a tempos solicitar atualizações ou transferências adicionais das funções de validação, licenciamento ou ativação do software. As atualizações ou transferências são necessárias para o funcionamento correto do software e podem ser transferidas e instaladas sem solicitar a autorização do Cliente. Durante ou após uma verificação de validação, o software poderá enviar informações sobre o software, o computador e os resultados da verificação da validação para a Microsoft. Estas informações incluem, por exemplo, a versão e a chave de produto do software, quaisquer alterações não autorizadas efetuadas nas funções de validação, licenciamento ou ativação do software, qualquer software malicioso ou não autorizado relacionado e</w:t>
      </w:r>
      <w:r w:rsidR="00B123FD">
        <w:rPr>
          <w:bCs/>
          <w:color w:val="auto"/>
          <w:sz w:val="18"/>
          <w:szCs w:val="18"/>
          <w:lang w:val="pt-BR"/>
        </w:rPr>
        <w:t> </w:t>
      </w:r>
      <w:r w:rsidRPr="00B123FD">
        <w:rPr>
          <w:bCs/>
          <w:color w:val="auto"/>
          <w:sz w:val="18"/>
          <w:szCs w:val="18"/>
          <w:lang w:val="pt-BR"/>
        </w:rPr>
        <w:t>o</w:t>
      </w:r>
      <w:r w:rsidR="00B123FD">
        <w:rPr>
          <w:bCs/>
          <w:color w:val="auto"/>
          <w:sz w:val="18"/>
          <w:szCs w:val="18"/>
          <w:lang w:val="pt-BR"/>
        </w:rPr>
        <w:t> </w:t>
      </w:r>
      <w:r w:rsidRPr="00B123FD">
        <w:rPr>
          <w:bCs/>
          <w:color w:val="auto"/>
          <w:sz w:val="18"/>
          <w:szCs w:val="18"/>
          <w:lang w:val="pt-BR"/>
        </w:rPr>
        <w:t>endereço IP do computador. A Microsoft não utiliza as informações para identificar ou contactar o Cliente. Ao utilizar o</w:t>
      </w:r>
      <w:r w:rsidR="00B123FD">
        <w:rPr>
          <w:bCs/>
          <w:color w:val="auto"/>
          <w:sz w:val="18"/>
          <w:szCs w:val="18"/>
          <w:lang w:val="pt-BR"/>
        </w:rPr>
        <w:t> </w:t>
      </w:r>
      <w:r w:rsidRPr="00B123FD">
        <w:rPr>
          <w:bCs/>
          <w:color w:val="auto"/>
          <w:sz w:val="18"/>
          <w:szCs w:val="18"/>
          <w:lang w:val="pt-BR"/>
        </w:rPr>
        <w:t>software, o Cliente está a autorizar a transmissão destas informações. Para mais informações sobre a validação e o que é</w:t>
      </w:r>
      <w:r w:rsidR="00B123FD">
        <w:rPr>
          <w:bCs/>
          <w:color w:val="auto"/>
          <w:sz w:val="18"/>
          <w:szCs w:val="18"/>
          <w:lang w:val="pt-BR"/>
        </w:rPr>
        <w:t> </w:t>
      </w:r>
      <w:r w:rsidRPr="00B123FD">
        <w:rPr>
          <w:bCs/>
          <w:color w:val="auto"/>
          <w:sz w:val="18"/>
          <w:szCs w:val="18"/>
          <w:lang w:val="pt-BR"/>
        </w:rPr>
        <w:t xml:space="preserve">enviado durante ou após uma verificação de validação, consulte </w:t>
      </w:r>
      <w:hyperlink r:id="rId88" w:history="1">
        <w:r w:rsidRPr="00B123FD">
          <w:rPr>
            <w:bCs/>
            <w:color w:val="auto"/>
            <w:sz w:val="18"/>
            <w:szCs w:val="18"/>
            <w:lang w:val="pt-BR"/>
          </w:rPr>
          <w:t>http://go.microsoft.com/fwlink/?Linkid=104611</w:t>
        </w:r>
      </w:hyperlink>
      <w:r w:rsidRPr="00B123FD">
        <w:rPr>
          <w:bCs/>
          <w:color w:val="auto"/>
          <w:sz w:val="18"/>
          <w:szCs w:val="18"/>
          <w:lang w:val="pt-BR"/>
        </w:rPr>
        <w:t>.</w:t>
      </w:r>
    </w:p>
    <w:p w:rsidR="007A22F0" w:rsidRPr="00D13C14" w:rsidRDefault="007A22F0" w:rsidP="00841A88">
      <w:pPr>
        <w:ind w:left="720"/>
        <w:rPr>
          <w:rFonts w:cs="Arial"/>
          <w:bCs/>
          <w:color w:val="auto"/>
          <w:sz w:val="18"/>
          <w:szCs w:val="18"/>
          <w:lang w:val="pt-BR"/>
        </w:rPr>
      </w:pPr>
      <w:r w:rsidRPr="00D13C14">
        <w:rPr>
          <w:bCs/>
          <w:color w:val="auto"/>
          <w:sz w:val="18"/>
          <w:szCs w:val="18"/>
          <w:lang w:val="pt-BR"/>
        </w:rPr>
        <w:t>Se, após uma verificação de validação, se descobrir que o software é falsificado, foi indevidamente licenciado, é um produto Windows não genuíno ou inclui alterações não autorizadas, a funcionalidade e utilização do software será afetada, por exemplo: A Microsoft pode reparar o software, remover, colocar em quarentena ou desativar quaisquer alterações não autorizadas que possam interferir com a utilização correta do software, incluindo contornar o processo das funções de ativação ou validação do software, ou verificar e remover software malicioso ou não autorizado que se saiba estar relacionado com essas alterações não autorizadas, ou fornecer notificações de que o software está incorretamente licenciado ou que se trata de um produto Windows não genuíno e o Cliente poderá receber lembretes para obter uma cópia devidamente licenciada do software, ou ter de seguir as instruções da Microsoft para estar licenciado para utilizar o software e efetuar a reativação, e o Cliente poderá não conseguir obter determinadas atualizações da Microsoft.</w:t>
      </w:r>
    </w:p>
    <w:p w:rsidR="007A22F0" w:rsidRPr="00D13C14" w:rsidRDefault="007A22F0" w:rsidP="00841A88">
      <w:pPr>
        <w:ind w:left="720"/>
        <w:rPr>
          <w:rFonts w:cs="Arial"/>
          <w:bCs/>
          <w:color w:val="auto"/>
          <w:sz w:val="18"/>
          <w:szCs w:val="18"/>
          <w:lang w:val="pt-BR"/>
        </w:rPr>
      </w:pPr>
      <w:r w:rsidRPr="00D13C14">
        <w:rPr>
          <w:bCs/>
          <w:color w:val="auto"/>
          <w:sz w:val="18"/>
          <w:szCs w:val="18"/>
          <w:lang w:val="pt-BR"/>
        </w:rPr>
        <w:lastRenderedPageBreak/>
        <w:t>O Cliente apenas poderá obter atualizações para o software da Microsoft ou de origens autorizadas.</w:t>
      </w:r>
      <w:r w:rsidR="00052FBE" w:rsidRPr="00D13C14">
        <w:rPr>
          <w:bCs/>
          <w:color w:val="auto"/>
          <w:sz w:val="18"/>
          <w:szCs w:val="18"/>
          <w:lang w:val="pt-BR"/>
        </w:rPr>
        <w:t xml:space="preserve"> </w:t>
      </w:r>
      <w:r w:rsidRPr="00D13C14">
        <w:rPr>
          <w:bCs/>
          <w:color w:val="auto"/>
          <w:sz w:val="18"/>
          <w:szCs w:val="18"/>
          <w:lang w:val="pt-BR"/>
        </w:rPr>
        <w:t xml:space="preserve">Para mais informações sobre como obter atualizações de fontes autorizadas, consulte </w:t>
      </w:r>
      <w:hyperlink r:id="rId89" w:history="1">
        <w:r w:rsidRPr="00D13C14">
          <w:rPr>
            <w:bCs/>
            <w:color w:val="auto"/>
            <w:sz w:val="18"/>
            <w:szCs w:val="18"/>
            <w:lang w:val="pt-BR"/>
          </w:rPr>
          <w:t>http://go.microsoft.com/fwlink/?Linkid=104612</w:t>
        </w:r>
      </w:hyperlink>
      <w:r w:rsidRPr="00D13C14">
        <w:rPr>
          <w:bCs/>
          <w:color w:val="auto"/>
          <w:sz w:val="18"/>
          <w:szCs w:val="18"/>
          <w:lang w:val="pt-BR"/>
        </w:rPr>
        <w:t xml:space="preserve">. </w:t>
      </w:r>
    </w:p>
    <w:p w:rsidR="007A22F0" w:rsidRPr="00D13C14" w:rsidRDefault="007A22F0" w:rsidP="0070386E">
      <w:pPr>
        <w:autoSpaceDN w:val="0"/>
        <w:spacing w:before="120"/>
        <w:ind w:left="720"/>
        <w:rPr>
          <w:rFonts w:cs="Arial"/>
          <w:b/>
          <w:bCs/>
          <w:color w:val="auto"/>
          <w:lang w:val="pt-BR" w:eastAsia="ja-JP"/>
        </w:rPr>
      </w:pPr>
      <w:r w:rsidRPr="00D13C14">
        <w:rPr>
          <w:b/>
          <w:color w:val="auto"/>
          <w:sz w:val="18"/>
          <w:lang w:val="pt-BR"/>
        </w:rPr>
        <w:t>Opção de Aquisição “Buy-out” do Sistema Operativo Windows.</w:t>
      </w:r>
      <w:r w:rsidRPr="00D13C14">
        <w:rPr>
          <w:rFonts w:ascii="Tahoma" w:hAnsi="Tahoma" w:cs="Tahoma"/>
          <w:b/>
          <w:color w:val="auto"/>
          <w:sz w:val="18"/>
          <w:szCs w:val="18"/>
          <w:lang w:val="pt-BR"/>
        </w:rPr>
        <w:t xml:space="preserve"> </w:t>
      </w:r>
      <w:r w:rsidRPr="00D13C14">
        <w:rPr>
          <w:color w:val="auto"/>
          <w:sz w:val="18"/>
          <w:szCs w:val="18"/>
          <w:lang w:val="pt-BR"/>
        </w:rPr>
        <w:t xml:space="preserve">Está disponível uma opção de aquisição “buy-out” para obter Licenças perpétuas para a versão mais recente do Windows Enterprise disponibilizada ao abrigo da sua subscrição do Windows Intune na data ou antes da data em que exercer a opção de aquisição </w:t>
      </w:r>
      <w:r w:rsidR="00A07104">
        <w:rPr>
          <w:color w:val="auto"/>
          <w:sz w:val="18"/>
          <w:szCs w:val="18"/>
          <w:lang w:val="pt-BR"/>
        </w:rPr>
        <w:t>“</w:t>
      </w:r>
      <w:r w:rsidRPr="00D13C14">
        <w:rPr>
          <w:color w:val="auto"/>
          <w:sz w:val="18"/>
          <w:szCs w:val="18"/>
          <w:lang w:val="pt-BR"/>
        </w:rPr>
        <w:t>buy-out” (o “Software Windows Enterprise”).</w:t>
      </w:r>
      <w:r w:rsidR="00052FBE" w:rsidRPr="00D13C14">
        <w:rPr>
          <w:color w:val="auto"/>
          <w:sz w:val="18"/>
          <w:szCs w:val="18"/>
          <w:lang w:val="pt-BR"/>
        </w:rPr>
        <w:t xml:space="preserve"> </w:t>
      </w:r>
      <w:r w:rsidRPr="00D13C14">
        <w:rPr>
          <w:color w:val="auto"/>
          <w:sz w:val="18"/>
          <w:szCs w:val="18"/>
          <w:lang w:val="pt-BR"/>
        </w:rPr>
        <w:t>Uma ordem de aquisição “buy-out” pode ser submetida durante ou em qualquer altura após 12 meses de uma subscrição do Windows Intune ativa ou até 90 dias depois da sua subscrição expirar ou ser cancelada.</w:t>
      </w:r>
      <w:r w:rsidR="00052FBE" w:rsidRPr="00D13C14">
        <w:rPr>
          <w:color w:val="auto"/>
          <w:sz w:val="18"/>
          <w:szCs w:val="18"/>
          <w:lang w:val="pt-BR"/>
        </w:rPr>
        <w:t xml:space="preserve"> </w:t>
      </w:r>
      <w:r w:rsidRPr="00D13C14">
        <w:rPr>
          <w:color w:val="auto"/>
          <w:sz w:val="18"/>
          <w:szCs w:val="18"/>
          <w:lang w:val="pt-BR"/>
        </w:rPr>
        <w:t>Vai ter de pagar quaisquer taxas de subscrição e/ou de cancelamento pendentes no momento ou antes de exercer a opção de aquisição “buy-out”.</w:t>
      </w:r>
      <w:r w:rsidR="00052FBE" w:rsidRPr="00D13C14">
        <w:rPr>
          <w:color w:val="auto"/>
          <w:sz w:val="18"/>
          <w:szCs w:val="18"/>
          <w:lang w:val="pt-BR"/>
        </w:rPr>
        <w:t xml:space="preserve"> </w:t>
      </w:r>
      <w:r w:rsidRPr="00D13C14">
        <w:rPr>
          <w:color w:val="auto"/>
          <w:sz w:val="18"/>
          <w:szCs w:val="18"/>
          <w:lang w:val="pt-BR"/>
        </w:rPr>
        <w:t xml:space="preserve">A sua ordem de aquisição “buy-out” para o Software Windows Enterprise pode incluir um número de Licenças até, mas sem exceder o número de Licenças de subscrição ativas de que dispõe atualmente (ou de que dispunha até 90 dias antes da opção de aquisição </w:t>
      </w:r>
      <w:r w:rsidR="00A07104">
        <w:rPr>
          <w:color w:val="auto"/>
          <w:sz w:val="18"/>
          <w:szCs w:val="18"/>
          <w:lang w:val="pt-BR"/>
        </w:rPr>
        <w:t>“</w:t>
      </w:r>
      <w:r w:rsidRPr="00D13C14">
        <w:rPr>
          <w:color w:val="auto"/>
          <w:sz w:val="18"/>
          <w:szCs w:val="18"/>
          <w:lang w:val="pt-BR"/>
        </w:rPr>
        <w:t>buy-out”) para o Windows Intune. Para obter preços, termos de pagamento e informações sobre como exercer a</w:t>
      </w:r>
      <w:r w:rsidR="0070386E">
        <w:rPr>
          <w:color w:val="auto"/>
          <w:sz w:val="18"/>
          <w:szCs w:val="18"/>
          <w:lang w:val="pt-BR"/>
        </w:rPr>
        <w:t> </w:t>
      </w:r>
      <w:r w:rsidRPr="00D13C14">
        <w:rPr>
          <w:color w:val="auto"/>
          <w:sz w:val="18"/>
          <w:szCs w:val="18"/>
          <w:lang w:val="pt-BR"/>
        </w:rPr>
        <w:t xml:space="preserve">opção de aquisição “buy-out”, contacte o seu centro de suporte local: </w:t>
      </w:r>
      <w:r w:rsidR="0070386E">
        <w:rPr>
          <w:color w:val="auto"/>
          <w:sz w:val="18"/>
          <w:szCs w:val="18"/>
          <w:lang w:val="pt-BR"/>
        </w:rPr>
        <w:br/>
      </w:r>
      <w:r w:rsidRPr="00D13C14">
        <w:rPr>
          <w:color w:val="auto"/>
          <w:sz w:val="18"/>
          <w:szCs w:val="18"/>
          <w:lang w:val="pt-BR"/>
        </w:rPr>
        <w:t>http://www.microsoft.com/online/help/en-us/helphowto/0d8eb4c2-77c5-4dd8-b66c-9f1de7451e24.htm.</w:t>
      </w:r>
    </w:p>
    <w:p w:rsidR="007A22F0" w:rsidRPr="00D13C14" w:rsidRDefault="007A22F0" w:rsidP="00991F4C">
      <w:pPr>
        <w:autoSpaceDN w:val="0"/>
        <w:spacing w:before="120"/>
        <w:ind w:left="720"/>
        <w:rPr>
          <w:rFonts w:ascii="Tahoma" w:hAnsi="Tahoma" w:cs="Tahoma"/>
          <w:color w:val="auto"/>
          <w:sz w:val="18"/>
          <w:szCs w:val="18"/>
          <w:lang w:val="pt-BR"/>
        </w:rPr>
      </w:pPr>
      <w:r w:rsidRPr="00D13C14">
        <w:rPr>
          <w:b/>
          <w:color w:val="auto"/>
          <w:sz w:val="18"/>
          <w:lang w:val="pt-BR"/>
        </w:rPr>
        <w:t>Licenças Perpétuas</w:t>
      </w:r>
    </w:p>
    <w:p w:rsidR="007A22F0" w:rsidRPr="00D13C14" w:rsidRDefault="007A22F0" w:rsidP="00A07104">
      <w:pPr>
        <w:autoSpaceDN w:val="0"/>
        <w:spacing w:before="120"/>
        <w:ind w:left="720"/>
        <w:rPr>
          <w:rFonts w:cs="Arial"/>
          <w:color w:val="auto"/>
          <w:sz w:val="18"/>
          <w:szCs w:val="18"/>
          <w:lang w:val="pt-BR"/>
        </w:rPr>
      </w:pPr>
      <w:r w:rsidRPr="00D13C14">
        <w:rPr>
          <w:color w:val="auto"/>
          <w:sz w:val="18"/>
          <w:szCs w:val="18"/>
          <w:lang w:val="pt-BR"/>
        </w:rPr>
        <w:t xml:space="preserve">Depois de a Microsoft aceitar a sua ordem de aquisição “buy-out” e de ter recebido o seu pagamento por inteiro, o Cliente terá direito a Licenças perpétuas para o Software Windows Enterprise para o número de licenças especificadas na ordem de aquisição </w:t>
      </w:r>
      <w:r w:rsidR="00A07104">
        <w:rPr>
          <w:color w:val="auto"/>
          <w:sz w:val="18"/>
          <w:szCs w:val="18"/>
          <w:lang w:val="pt-BR"/>
        </w:rPr>
        <w:t>“</w:t>
      </w:r>
      <w:r w:rsidRPr="00D13C14">
        <w:rPr>
          <w:color w:val="auto"/>
          <w:sz w:val="18"/>
          <w:szCs w:val="18"/>
          <w:lang w:val="pt-BR"/>
        </w:rPr>
        <w:t>buy-out”.</w:t>
      </w:r>
    </w:p>
    <w:p w:rsidR="007A22F0" w:rsidRPr="00D13C14" w:rsidRDefault="007A22F0" w:rsidP="00A07104">
      <w:pPr>
        <w:autoSpaceDN w:val="0"/>
        <w:spacing w:before="120"/>
        <w:ind w:left="720"/>
        <w:rPr>
          <w:rFonts w:cs="Arial"/>
          <w:color w:val="auto"/>
          <w:sz w:val="18"/>
          <w:szCs w:val="18"/>
          <w:lang w:val="pt-BR"/>
        </w:rPr>
      </w:pPr>
      <w:r w:rsidRPr="00D13C14">
        <w:rPr>
          <w:color w:val="auto"/>
          <w:sz w:val="18"/>
          <w:szCs w:val="18"/>
          <w:lang w:val="pt-BR"/>
        </w:rPr>
        <w:t xml:space="preserve">As Licenças perpétuas recebidas ao abrigo da opção de aquisição </w:t>
      </w:r>
      <w:r w:rsidR="00A07104">
        <w:rPr>
          <w:color w:val="auto"/>
          <w:sz w:val="18"/>
          <w:szCs w:val="18"/>
          <w:lang w:val="pt-BR"/>
        </w:rPr>
        <w:t>“</w:t>
      </w:r>
      <w:r w:rsidRPr="00D13C14">
        <w:rPr>
          <w:color w:val="auto"/>
          <w:sz w:val="18"/>
          <w:szCs w:val="18"/>
          <w:lang w:val="pt-BR"/>
        </w:rPr>
        <w:t>buy-out” permanecem sujeitas aos termos do Contrato de Subscrição Online da Microsoft (incluindo os presentes Direitos de Utilização dos Serviços Online, tal como especificado em maior detalhe mais abaixo e todas as limitações de licença), e prevalecem e substituem as suas Licenças perpétuas subjacentes para um sistema operativo de estações de trabalho da Microsoft qualificável. Os termos que regem a utilização contínua do Software Windows Enterprise sobrevivem à expiração ou cessação do seu Contrato de Subscrição Online da Microsoft.</w:t>
      </w:r>
    </w:p>
    <w:p w:rsidR="007A22F0" w:rsidRPr="00D13C14" w:rsidRDefault="007A22F0" w:rsidP="006D7894">
      <w:pPr>
        <w:autoSpaceDN w:val="0"/>
        <w:ind w:left="720"/>
        <w:rPr>
          <w:rFonts w:cs="Arial"/>
          <w:color w:val="auto"/>
          <w:sz w:val="18"/>
          <w:szCs w:val="18"/>
          <w:lang w:val="pt-BR"/>
        </w:rPr>
      </w:pPr>
      <w:r w:rsidRPr="00D13C14">
        <w:rPr>
          <w:b/>
          <w:color w:val="auto"/>
          <w:sz w:val="18"/>
          <w:lang w:val="pt-BR"/>
        </w:rPr>
        <w:t>Limitação da Responsabilidade.</w:t>
      </w:r>
      <w:r w:rsidR="00052FBE" w:rsidRPr="00D13C14">
        <w:rPr>
          <w:color w:val="auto"/>
          <w:lang w:val="pt-BR"/>
        </w:rPr>
        <w:t xml:space="preserve"> </w:t>
      </w:r>
      <w:r w:rsidRPr="00D13C14">
        <w:rPr>
          <w:color w:val="auto"/>
          <w:sz w:val="18"/>
          <w:szCs w:val="18"/>
          <w:lang w:val="pt-BR"/>
        </w:rPr>
        <w:t>Sem prejuízo de disposições em contrário no seu Contrato de Subscrição Online da Microsoft, na extensão permitida pela lei aplicável, a responsabilidade da Microsoft, respetivas Afiliadas e contratantes resultante da aplicação do presente contrato em ligação com o Software Windows Enterprise está limitada a danos diretos até</w:t>
      </w:r>
      <w:r w:rsidR="006D7894">
        <w:rPr>
          <w:color w:val="auto"/>
          <w:sz w:val="18"/>
          <w:szCs w:val="18"/>
          <w:lang w:val="pt-BR"/>
        </w:rPr>
        <w:t> </w:t>
      </w:r>
      <w:r w:rsidRPr="00D13C14">
        <w:rPr>
          <w:color w:val="auto"/>
          <w:sz w:val="18"/>
          <w:szCs w:val="18"/>
          <w:lang w:val="pt-BR"/>
        </w:rPr>
        <w:t xml:space="preserve">ao valor que teve de pagar ao abrigo da opção de aquisição </w:t>
      </w:r>
      <w:r w:rsidR="00A07104">
        <w:rPr>
          <w:color w:val="auto"/>
          <w:sz w:val="18"/>
          <w:szCs w:val="18"/>
          <w:lang w:val="pt-BR"/>
        </w:rPr>
        <w:t>“</w:t>
      </w:r>
      <w:r w:rsidRPr="00D13C14">
        <w:rPr>
          <w:color w:val="auto"/>
          <w:sz w:val="18"/>
          <w:szCs w:val="18"/>
          <w:lang w:val="pt-BR"/>
        </w:rPr>
        <w:t>buy-out”.</w:t>
      </w:r>
      <w:r w:rsidR="00052FBE" w:rsidRPr="00D13C14">
        <w:rPr>
          <w:color w:val="auto"/>
          <w:sz w:val="18"/>
          <w:szCs w:val="18"/>
          <w:lang w:val="pt-BR"/>
        </w:rPr>
        <w:t xml:space="preserve"> </w:t>
      </w:r>
    </w:p>
    <w:p w:rsidR="007A22F0" w:rsidRPr="00D13C14" w:rsidRDefault="007A22F0" w:rsidP="00A07104">
      <w:pPr>
        <w:autoSpaceDN w:val="0"/>
        <w:ind w:left="720"/>
        <w:rPr>
          <w:rFonts w:cs="Arial"/>
          <w:color w:val="auto"/>
          <w:lang w:val="pt-BR" w:eastAsia="ja-JP"/>
        </w:rPr>
      </w:pPr>
      <w:r w:rsidRPr="00D13C14">
        <w:rPr>
          <w:b/>
          <w:color w:val="auto"/>
          <w:sz w:val="18"/>
          <w:lang w:val="pt-BR"/>
        </w:rPr>
        <w:t>Atribuir Licenças.</w:t>
      </w:r>
      <w:r w:rsidR="00052FBE" w:rsidRPr="00D13C14">
        <w:rPr>
          <w:color w:val="auto"/>
          <w:lang w:val="pt-BR"/>
        </w:rPr>
        <w:t xml:space="preserve"> </w:t>
      </w:r>
      <w:r w:rsidRPr="00D13C14">
        <w:rPr>
          <w:bCs/>
          <w:color w:val="auto"/>
          <w:sz w:val="18"/>
          <w:szCs w:val="18"/>
          <w:lang w:val="pt-BR"/>
        </w:rPr>
        <w:t xml:space="preserve">O Cliente tem de atribuir as Licenças perpétuas que adquirir ao abrigo da opção </w:t>
      </w:r>
      <w:r w:rsidR="00A07104">
        <w:rPr>
          <w:bCs/>
          <w:color w:val="auto"/>
          <w:sz w:val="18"/>
          <w:szCs w:val="18"/>
          <w:lang w:val="pt-BR"/>
        </w:rPr>
        <w:t>“</w:t>
      </w:r>
      <w:r w:rsidRPr="00D13C14">
        <w:rPr>
          <w:bCs/>
          <w:color w:val="auto"/>
          <w:sz w:val="18"/>
          <w:szCs w:val="18"/>
          <w:lang w:val="pt-BR"/>
        </w:rPr>
        <w:t>buy-out</w:t>
      </w:r>
      <w:r w:rsidR="00A07104">
        <w:rPr>
          <w:bCs/>
          <w:color w:val="auto"/>
          <w:sz w:val="18"/>
          <w:szCs w:val="18"/>
          <w:lang w:val="pt-BR"/>
        </w:rPr>
        <w:t>”</w:t>
      </w:r>
      <w:r w:rsidRPr="00D13C14">
        <w:rPr>
          <w:bCs/>
          <w:color w:val="auto"/>
          <w:sz w:val="18"/>
          <w:szCs w:val="18"/>
          <w:lang w:val="pt-BR"/>
        </w:rPr>
        <w:t xml:space="preserve"> para dispositivos aos quais tenha atribuído as suas Licenças de Subscrição do Windows Intune correspondentes</w:t>
      </w:r>
      <w:r w:rsidRPr="00D13C14">
        <w:rPr>
          <w:bCs/>
          <w:color w:val="auto"/>
          <w:sz w:val="18"/>
          <w:szCs w:val="18"/>
          <w:shd w:val="clear" w:color="auto" w:fill="D9D9D9"/>
          <w:lang w:val="pt-BR"/>
        </w:rPr>
        <w:t>.</w:t>
      </w:r>
    </w:p>
    <w:p w:rsidR="007A22F0" w:rsidRPr="00D13C14" w:rsidRDefault="007A22F0" w:rsidP="00991F4C">
      <w:pPr>
        <w:autoSpaceDN w:val="0"/>
        <w:ind w:left="720"/>
        <w:rPr>
          <w:rFonts w:cs="Arial"/>
          <w:color w:val="auto"/>
          <w:lang w:val="pt-BR" w:eastAsia="ja-JP"/>
        </w:rPr>
      </w:pPr>
      <w:r w:rsidRPr="00D13C14">
        <w:rPr>
          <w:b/>
          <w:color w:val="auto"/>
          <w:sz w:val="18"/>
          <w:lang w:val="pt-BR"/>
        </w:rPr>
        <w:t>Direitos de Utilização de Produto.</w:t>
      </w:r>
      <w:r w:rsidR="00052FBE" w:rsidRPr="00D13C14">
        <w:rPr>
          <w:color w:val="auto"/>
          <w:lang w:val="pt-BR"/>
        </w:rPr>
        <w:t xml:space="preserve"> </w:t>
      </w:r>
      <w:r w:rsidRPr="00D13C14">
        <w:rPr>
          <w:bCs/>
          <w:color w:val="auto"/>
          <w:sz w:val="18"/>
          <w:szCs w:val="18"/>
          <w:lang w:val="pt-BR"/>
        </w:rPr>
        <w:t>As secções Termos de Licenciamento Gerais, Instalação e Utilização, Outras Notificações e Validação dos termos de licenciamento do Windows Intune e da notificação de Software Potencialmente Indesejável aplicam-se à utilização por parte do Cliente do Software Windows Enterprise ao abrigo das Licenças perpétuas que adquirir ao abrigo da opção de aquisição “buy-out”.</w:t>
      </w:r>
      <w:r w:rsidR="00052FBE" w:rsidRPr="00D13C14">
        <w:rPr>
          <w:bCs/>
          <w:color w:val="auto"/>
          <w:sz w:val="18"/>
          <w:szCs w:val="18"/>
          <w:lang w:val="pt-BR"/>
        </w:rPr>
        <w:t xml:space="preserve"> </w:t>
      </w:r>
      <w:r w:rsidRPr="00D13C14">
        <w:rPr>
          <w:bCs/>
          <w:color w:val="auto"/>
          <w:sz w:val="18"/>
          <w:szCs w:val="18"/>
          <w:lang w:val="pt-BR"/>
        </w:rPr>
        <w:t>As secções Direitos de Virtualização e Direitos de Utilização de Roaming não se aplicam.</w:t>
      </w:r>
    </w:p>
    <w:p w:rsidR="00387C11" w:rsidRPr="00D13C14" w:rsidRDefault="00387C11">
      <w:pPr>
        <w:pStyle w:val="PURBody-Indented"/>
        <w:rPr>
          <w:lang w:val="pt-BR"/>
        </w:rPr>
      </w:pPr>
    </w:p>
    <w:p w:rsidR="0082133B" w:rsidRPr="00D13C14" w:rsidRDefault="0082133B">
      <w:pPr>
        <w:pStyle w:val="PURBody-Indented"/>
        <w:rPr>
          <w:lang w:val="pt-BR"/>
        </w:rPr>
      </w:pPr>
    </w:p>
    <w:p w:rsidR="0082133B" w:rsidRPr="00D13C14" w:rsidRDefault="001D1042">
      <w:pPr>
        <w:pStyle w:val="PURBreadcrumb"/>
        <w:rPr>
          <w:lang w:val="pt-BR"/>
        </w:rPr>
      </w:pPr>
      <w:hyperlink w:anchor="_Sec4">
        <w:r w:rsidR="00AD23F7" w:rsidRPr="00D13C14">
          <w:rPr>
            <w:color w:val="00467F"/>
            <w:u w:val="single"/>
            <w:lang w:val="pt-BR"/>
          </w:rPr>
          <w:t>Índice</w:t>
        </w:r>
      </w:hyperlink>
      <w:r w:rsidR="00AD23F7" w:rsidRPr="00D13C14">
        <w:rPr>
          <w:lang w:val="pt-BR"/>
        </w:rPr>
        <w:t xml:space="preserve"> / </w:t>
      </w:r>
      <w:hyperlink w:anchor="_Sec6">
        <w:r w:rsidR="00AD23F7" w:rsidRPr="00D13C14">
          <w:rPr>
            <w:color w:val="00467F"/>
            <w:u w:val="single"/>
            <w:lang w:val="pt-BR"/>
          </w:rPr>
          <w:t>Termos Universais</w:t>
        </w:r>
      </w:hyperlink>
      <w:r w:rsidR="00AD23F7" w:rsidRPr="00D13C14">
        <w:rPr>
          <w:lang w:val="pt-BR"/>
        </w:rPr>
        <w:t xml:space="preserve"> </w:t>
      </w:r>
    </w:p>
    <w:p w:rsidR="0082133B" w:rsidRPr="00D13C14" w:rsidRDefault="0082133B">
      <w:pPr>
        <w:rPr>
          <w:lang w:val="pt-BR"/>
        </w:rPr>
        <w:sectPr w:rsidR="0082133B" w:rsidRPr="00D13C14">
          <w:headerReference w:type="default" r:id="rId90"/>
          <w:footerReference w:type="default" r:id="rId91"/>
          <w:type w:val="continuous"/>
          <w:pgSz w:w="12240" w:h="15840" w:code="1"/>
          <w:pgMar w:top="1170" w:right="720" w:bottom="720" w:left="720" w:header="432" w:footer="288" w:gutter="0"/>
          <w:cols w:space="360"/>
        </w:sectPr>
      </w:pPr>
    </w:p>
    <w:p w:rsidR="0082133B" w:rsidRPr="00D13C14" w:rsidRDefault="00ED4593">
      <w:pPr>
        <w:pStyle w:val="PURSectionHeading"/>
        <w:pageBreakBefore/>
        <w:rPr>
          <w:lang w:val="pt-BR"/>
        </w:rPr>
      </w:pPr>
      <w:bookmarkStart w:id="101" w:name="_Sec10"/>
      <w:bookmarkEnd w:id="5"/>
      <w:r w:rsidRPr="00D13C14">
        <w:rPr>
          <w:lang w:val="pt-BR"/>
        </w:rPr>
        <w:lastRenderedPageBreak/>
        <w:t>Apêndice 1: Notificações</w:t>
      </w:r>
      <w:r w:rsidR="002F2ABD">
        <w:fldChar w:fldCharType="begin"/>
      </w:r>
      <w:r w:rsidRPr="00D13C14">
        <w:rPr>
          <w:lang w:val="pt-BR"/>
        </w:rPr>
        <w:instrText>TC "</w:instrText>
      </w:r>
      <w:bookmarkStart w:id="102" w:name="_Toc328756460"/>
      <w:r w:rsidRPr="00D13C14">
        <w:rPr>
          <w:lang w:val="pt-BR"/>
        </w:rPr>
        <w:instrText>Apêndice 1: Notificações</w:instrText>
      </w:r>
      <w:bookmarkEnd w:id="102"/>
      <w:r w:rsidRPr="00D13C14">
        <w:rPr>
          <w:lang w:val="pt-BR"/>
        </w:rPr>
        <w:instrText xml:space="preserve">" \l 1 </w:instrText>
      </w:r>
      <w:r w:rsidR="002F2ABD">
        <w:fldChar w:fldCharType="end"/>
      </w:r>
    </w:p>
    <w:p w:rsidR="0082133B" w:rsidRPr="00D13C14" w:rsidRDefault="00ED4593">
      <w:pPr>
        <w:pStyle w:val="PURHeading1"/>
        <w:rPr>
          <w:lang w:val="pt-BR"/>
        </w:rPr>
      </w:pPr>
      <w:r w:rsidRPr="00D13C14">
        <w:rPr>
          <w:lang w:val="pt-BR"/>
        </w:rPr>
        <w:t>Notificação de Atualizações Automáticas a Versões Anteriores do SQL Server</w:t>
      </w:r>
    </w:p>
    <w:p w:rsidR="0082133B" w:rsidRPr="00D13C14" w:rsidRDefault="00ED4593" w:rsidP="00263843">
      <w:pPr>
        <w:pStyle w:val="PURBody-Indented"/>
        <w:rPr>
          <w:lang w:val="pt-BR"/>
        </w:rPr>
      </w:pPr>
      <w:r w:rsidRPr="00D13C14">
        <w:rPr>
          <w:lang w:val="pt-BR"/>
        </w:rPr>
        <w:t>Se o software for instalado em servidores ou dispositivos com qualquer uma das edições suportadas do SQL Server antes do SQL</w:t>
      </w:r>
      <w:r w:rsidR="00263843">
        <w:rPr>
          <w:lang w:val="pt-BR"/>
        </w:rPr>
        <w:t> </w:t>
      </w:r>
      <w:r w:rsidRPr="00D13C14">
        <w:rPr>
          <w:lang w:val="pt-BR"/>
        </w:rPr>
        <w:t>Server 2012 (ou componentes de qualquer uma das edições), este software vai atualizar e substituir automaticamente determinados ficheiros ou funcionalidades nessas edições com ficheiros deste software.</w:t>
      </w:r>
      <w:r w:rsidR="00052FBE" w:rsidRPr="00D13C14">
        <w:rPr>
          <w:lang w:val="pt-BR"/>
        </w:rPr>
        <w:t xml:space="preserve"> </w:t>
      </w:r>
      <w:r w:rsidRPr="00D13C14">
        <w:rPr>
          <w:lang w:val="pt-BR"/>
        </w:rPr>
        <w:t>Esta funcionalidade não pode ser desativada.</w:t>
      </w:r>
      <w:r w:rsidR="00052FBE" w:rsidRPr="00D13C14">
        <w:rPr>
          <w:lang w:val="pt-BR"/>
        </w:rPr>
        <w:t xml:space="preserve"> </w:t>
      </w:r>
      <w:r w:rsidRPr="00D13C14">
        <w:rPr>
          <w:lang w:val="pt-BR"/>
        </w:rPr>
        <w:t>A remoção destes ficheiros pode provocar erros no software e os ficheiros originais poderão não ser recuperáveis.</w:t>
      </w:r>
      <w:r w:rsidR="00052FBE" w:rsidRPr="00D13C14">
        <w:rPr>
          <w:lang w:val="pt-BR"/>
        </w:rPr>
        <w:t xml:space="preserve"> </w:t>
      </w:r>
      <w:r w:rsidRPr="00D13C14">
        <w:rPr>
          <w:lang w:val="pt-BR"/>
        </w:rPr>
        <w:t>Ao</w:t>
      </w:r>
      <w:r w:rsidR="00263843">
        <w:rPr>
          <w:lang w:val="pt-BR"/>
        </w:rPr>
        <w:t> </w:t>
      </w:r>
      <w:r w:rsidRPr="00D13C14">
        <w:rPr>
          <w:lang w:val="pt-BR"/>
        </w:rPr>
        <w:t>instalar este software num servidor ou dispositivo com essas edições, está a concordar com estas atualizações em todas essas</w:t>
      </w:r>
      <w:r w:rsidR="00263843">
        <w:rPr>
          <w:lang w:val="pt-BR"/>
        </w:rPr>
        <w:t> </w:t>
      </w:r>
      <w:r w:rsidRPr="00D13C14">
        <w:rPr>
          <w:lang w:val="pt-BR"/>
        </w:rPr>
        <w:t xml:space="preserve">edições e cópias do SQL Server (incluindo componentes de qualquer uma das edições) em execução nesse servidor ou dispositivo. </w:t>
      </w:r>
    </w:p>
    <w:p w:rsidR="0082133B" w:rsidRPr="00D13C14" w:rsidRDefault="00ED4593">
      <w:pPr>
        <w:pStyle w:val="PURHeading1"/>
        <w:rPr>
          <w:lang w:val="pt-BR"/>
        </w:rPr>
      </w:pPr>
      <w:r w:rsidRPr="00D13C14">
        <w:rPr>
          <w:lang w:val="pt-BR"/>
        </w:rPr>
        <w:t>Notificação de Transferência de Dados</w:t>
      </w:r>
    </w:p>
    <w:p w:rsidR="0082133B" w:rsidRPr="00D13C14" w:rsidRDefault="00ED4593">
      <w:pPr>
        <w:pStyle w:val="PURBody-Indented"/>
        <w:rPr>
          <w:lang w:val="pt-BR"/>
        </w:rPr>
      </w:pPr>
      <w:r w:rsidRPr="00D13C14">
        <w:rPr>
          <w:lang w:val="pt-BR"/>
        </w:rPr>
        <w:t>O produto contém uma ou mais funcionalidades do software que estabelecem uma ligação à Microsoft ou a sistemas informáticos de fornecedores de serviços pela Internet.</w:t>
      </w:r>
      <w:r w:rsidR="00052FBE" w:rsidRPr="00D13C14">
        <w:rPr>
          <w:lang w:val="pt-BR"/>
        </w:rPr>
        <w:t xml:space="preserve"> </w:t>
      </w:r>
      <w:r w:rsidRPr="00D13C14">
        <w:rPr>
          <w:lang w:val="pt-BR"/>
        </w:rPr>
        <w:t xml:space="preserve">Estas funcionalidades são identificadas no documento Notificações de Transferência de Dados em </w:t>
      </w:r>
      <w:hyperlink r:id="rId92">
        <w:r w:rsidRPr="00D13C14">
          <w:rPr>
            <w:color w:val="00467F"/>
            <w:u w:val="single"/>
            <w:lang w:val="pt-BR"/>
          </w:rPr>
          <w:t>http://microsoft.com/licensing/contracts</w:t>
        </w:r>
      </w:hyperlink>
      <w:r w:rsidRPr="00D13C14">
        <w:rPr>
          <w:lang w:val="pt-BR"/>
        </w:rPr>
        <w:t>. A Microsoft fornece serviços com produtos através destas funcionalidades.</w:t>
      </w:r>
      <w:r w:rsidR="00052FBE" w:rsidRPr="00D13C14">
        <w:rPr>
          <w:lang w:val="pt-BR"/>
        </w:rPr>
        <w:t xml:space="preserve"> </w:t>
      </w:r>
      <w:r w:rsidRPr="00D13C14">
        <w:rPr>
          <w:lang w:val="pt-BR"/>
        </w:rPr>
        <w:t>Não receberá sempre uma notificação separada quando uma funcionalidade estabelecer ligação.</w:t>
      </w:r>
      <w:r w:rsidR="00052FBE" w:rsidRPr="00D13C14">
        <w:rPr>
          <w:lang w:val="pt-BR"/>
        </w:rPr>
        <w:t xml:space="preserve"> </w:t>
      </w:r>
      <w:r w:rsidRPr="00D13C14">
        <w:rPr>
          <w:lang w:val="pt-BR"/>
        </w:rPr>
        <w:t>Em alguns casos, poderá desativar uma funcionalidade ou não a utilizar.</w:t>
      </w:r>
    </w:p>
    <w:p w:rsidR="0082133B" w:rsidRPr="00D13C14" w:rsidRDefault="00ED4593">
      <w:pPr>
        <w:pStyle w:val="PURHeading2"/>
        <w:rPr>
          <w:lang w:val="pt-BR"/>
        </w:rPr>
      </w:pPr>
      <w:r w:rsidRPr="00D13C14">
        <w:rPr>
          <w:lang w:val="pt-BR"/>
        </w:rPr>
        <w:t>Informações do Computador</w:t>
      </w:r>
    </w:p>
    <w:p w:rsidR="0082133B" w:rsidRPr="00D13C14" w:rsidRDefault="00ED4593">
      <w:pPr>
        <w:pStyle w:val="PURBody-Indented"/>
        <w:rPr>
          <w:lang w:val="pt-BR"/>
        </w:rPr>
      </w:pPr>
      <w:r w:rsidRPr="00D13C14">
        <w:rPr>
          <w:lang w:val="pt-BR"/>
        </w:rPr>
        <w:t>As funcionalidades utilizam protocolos de Internet que enviam informações do computador para os sistemas adequados, como o endereço de protocolo da Internet, o tipo de sistema operativo, browser e nome e versão do software utilizado, bem como o código de idioma do dispositivo onde instalou o software.</w:t>
      </w:r>
      <w:r w:rsidR="00052FBE" w:rsidRPr="00D13C14">
        <w:rPr>
          <w:lang w:val="pt-BR"/>
        </w:rPr>
        <w:t xml:space="preserve"> </w:t>
      </w:r>
    </w:p>
    <w:p w:rsidR="0082133B" w:rsidRPr="00D13C14" w:rsidRDefault="00ED4593">
      <w:pPr>
        <w:pStyle w:val="PURHeading2"/>
        <w:rPr>
          <w:lang w:val="pt-BR"/>
        </w:rPr>
      </w:pPr>
      <w:r w:rsidRPr="00D13C14">
        <w:rPr>
          <w:lang w:val="pt-BR"/>
        </w:rPr>
        <w:t>Utilização de Informações</w:t>
      </w:r>
    </w:p>
    <w:p w:rsidR="0082133B" w:rsidRPr="00D13C14" w:rsidRDefault="00ED4593">
      <w:pPr>
        <w:pStyle w:val="PURBody-Indented"/>
        <w:rPr>
          <w:lang w:val="pt-BR"/>
        </w:rPr>
      </w:pPr>
      <w:r w:rsidRPr="00D13C14">
        <w:rPr>
          <w:lang w:val="pt-BR"/>
        </w:rPr>
        <w:t>A Microsoft não utiliza as informações para identificar ou contactar o Cliente. A Microsoft utiliza estas informações apenas para disponibilizar ao Cliente os serviços quando utiliza o software. A Microsoft poderá utilizar as informações do computador, as informações de acelerador, informações de sugestões de pesquisa, relatórios de erros, relatórios de software maligno e relatórios de filtragem de URLs para melhorar o respetivo software e serviços.</w:t>
      </w:r>
      <w:r w:rsidR="00052FBE" w:rsidRPr="00D13C14">
        <w:rPr>
          <w:lang w:val="pt-BR"/>
        </w:rPr>
        <w:t xml:space="preserve"> </w:t>
      </w:r>
      <w:r w:rsidRPr="00D13C14">
        <w:rPr>
          <w:lang w:val="pt-BR"/>
        </w:rPr>
        <w:t>A Microsoft poderá também partilhá-las com terceiros, tais como fornecedores de hardware e software.</w:t>
      </w:r>
      <w:r w:rsidR="00052FBE" w:rsidRPr="00D13C14">
        <w:rPr>
          <w:lang w:val="pt-BR"/>
        </w:rPr>
        <w:t xml:space="preserve"> </w:t>
      </w:r>
      <w:r w:rsidRPr="00D13C14">
        <w:rPr>
          <w:lang w:val="pt-BR"/>
        </w:rPr>
        <w:t>Essas entidades poderão utilizar as informações para melhorar a execução dos respetivos produtos no software da Microsoft.</w:t>
      </w:r>
    </w:p>
    <w:p w:rsidR="0082133B" w:rsidRPr="00D13C14" w:rsidRDefault="00ED4593">
      <w:pPr>
        <w:pStyle w:val="PURHeading2"/>
        <w:rPr>
          <w:lang w:val="pt-BR"/>
        </w:rPr>
      </w:pPr>
      <w:r w:rsidRPr="00D13C14">
        <w:rPr>
          <w:lang w:val="pt-BR"/>
        </w:rPr>
        <w:t>Consentimento para Transferência de Dados</w:t>
      </w:r>
    </w:p>
    <w:p w:rsidR="0082133B" w:rsidRPr="00D13C14" w:rsidRDefault="00ED4593">
      <w:pPr>
        <w:pStyle w:val="PURBody-Indented"/>
        <w:rPr>
          <w:lang w:val="pt-BR"/>
        </w:rPr>
      </w:pPr>
      <w:r w:rsidRPr="00D13C14">
        <w:rPr>
          <w:lang w:val="pt-BR"/>
        </w:rPr>
        <w:t xml:space="preserve">Através da utilização destas funcionalidades de software, o Cliente consente a transmissão de informações do computador, como o endereço de protocolo da Internet, o tipo de sistema operativo, browser e nome e versão do software utilizado, bem como o código de idioma do dispositivo onde executou o software. </w:t>
      </w:r>
    </w:p>
    <w:p w:rsidR="0082133B" w:rsidRPr="00D13C14" w:rsidRDefault="00ED4593">
      <w:pPr>
        <w:pStyle w:val="PURHeading1"/>
        <w:rPr>
          <w:lang w:val="pt-BR"/>
        </w:rPr>
      </w:pPr>
      <w:r w:rsidRPr="00D13C14">
        <w:rPr>
          <w:lang w:val="pt-BR"/>
        </w:rPr>
        <w:t>Notificação sobre a Norma Visual H.264/AVC, Norma de Vídeo VC-1, Norma Visual MPEG-4 e Norma de Vídeo MPEG-2</w:t>
      </w:r>
    </w:p>
    <w:p w:rsidR="0082133B" w:rsidRPr="00D13C14" w:rsidRDefault="00ED4593">
      <w:pPr>
        <w:pStyle w:val="PURBody-Indented"/>
        <w:rPr>
          <w:lang w:val="pt-BR"/>
        </w:rPr>
      </w:pPr>
      <w:r w:rsidRPr="00D13C14">
        <w:rPr>
          <w:lang w:val="pt-BR"/>
        </w:rPr>
        <w:t>Este software poderá incluir H.264/AVC, VC-1, MPEG-4 Part 2 e a tecnologia de compressão visual MPEG-2. A MPEG LA, L.L.C. requer a seguinte notificação:</w:t>
      </w:r>
    </w:p>
    <w:p w:rsidR="0082133B" w:rsidRPr="00D13C14" w:rsidRDefault="00ED4593">
      <w:pPr>
        <w:pStyle w:val="PURBody-Indented"/>
        <w:rPr>
          <w:lang w:val="pt-BR"/>
        </w:rPr>
      </w:pPr>
      <w:r w:rsidRPr="00D13C14">
        <w:rPr>
          <w:lang w:val="pt-BR"/>
        </w:rPr>
        <w:t>ESTE PRODUTO ESTÁ LICENCIADO SOB AS LICENÇAS DO PORTEFÓLIO DE PATENTES VC-1, A NORMA VISUAL MPEG-4 PARTE 2 E NORMA DE VÍDEO MPEG-2 PARA UTILIZAÇÃO PESSOAL E NÃO COMERCIAL POR PARTE DE UM CONSUMIDOR PARA (i) CODIFICAR VÍDEO EM CONFORMIDADE COM AS (“NORMAS DE VÍDEO”) ACIMA E/OU (ii) DESCODIFICAR VÍDEO AVC, VC-1, MPEG-4 PARTE 2 OU MPEG 2 QUE TENHA SIDO CODIFICADO POR UM CONSUMIDOR A EXECUTAR UMA ATIVIDADE PESSOAL E NÃO COMERCIAL E/OU CASO TENHA SIDO OBTIDO DE UM FORNECEDOR DE VÍDEO COM LICENÇA PARA FORNECER ESSE VÍDEO.</w:t>
      </w:r>
      <w:r w:rsidR="00052FBE" w:rsidRPr="00D13C14">
        <w:rPr>
          <w:lang w:val="pt-BR"/>
        </w:rPr>
        <w:t xml:space="preserve"> </w:t>
      </w:r>
      <w:r w:rsidRPr="00D13C14">
        <w:rPr>
          <w:lang w:val="pt-BR"/>
        </w:rPr>
        <w:t xml:space="preserve">NÃO É CONCEDIDA NENHUMA LICENÇA NEM DEVERÁ SER IMPLÍCITA PARA QUALQUER OUTRA UTILIZAÇÃO. PODERÁ OBTER INFORMAÇÕES ADICIONAIS A PARTIR DE MPEG LA, L.L.C. CONSULTE </w:t>
      </w:r>
      <w:hyperlink r:id="rId93">
        <w:r w:rsidRPr="00D13C14">
          <w:rPr>
            <w:color w:val="00467F"/>
            <w:u w:val="single"/>
            <w:lang w:val="pt-BR"/>
          </w:rPr>
          <w:t>http://www.mpegla.com/index1.cfm</w:t>
        </w:r>
      </w:hyperlink>
      <w:r w:rsidRPr="00D13C14">
        <w:rPr>
          <w:lang w:val="pt-BR"/>
        </w:rPr>
        <w:t>.</w:t>
      </w:r>
    </w:p>
    <w:p w:rsidR="0082133B" w:rsidRPr="00D13C14" w:rsidRDefault="00ED4593">
      <w:pPr>
        <w:pStyle w:val="PURBody-Indented"/>
        <w:rPr>
          <w:lang w:val="pt-BR"/>
        </w:rPr>
      </w:pPr>
      <w:r w:rsidRPr="00D13C14">
        <w:rPr>
          <w:lang w:val="pt-BR"/>
        </w:rPr>
        <w:t>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82133B" w:rsidRPr="00D13C14" w:rsidRDefault="00ED4593">
      <w:pPr>
        <w:pStyle w:val="PURHeading1"/>
        <w:rPr>
          <w:lang w:val="pt-BR"/>
        </w:rPr>
      </w:pPr>
      <w:r w:rsidRPr="00D13C14">
        <w:rPr>
          <w:lang w:val="pt-BR"/>
        </w:rPr>
        <w:lastRenderedPageBreak/>
        <w:t>SOFTWARE POTENCIALMENTE INDESEJÁVEL (NOTIFICAÇÃO I)</w:t>
      </w:r>
    </w:p>
    <w:p w:rsidR="0082133B" w:rsidRPr="00D13C14" w:rsidRDefault="00ED4593">
      <w:pPr>
        <w:pStyle w:val="PURBody-Indented"/>
        <w:rPr>
          <w:lang w:val="pt-BR"/>
        </w:rPr>
      </w:pPr>
      <w:r w:rsidRPr="00D13C14">
        <w:rPr>
          <w:lang w:val="pt-BR"/>
        </w:rPr>
        <w:t>Se ativado, o Windows Defender procurará no computador “spyware,” “adware” e outro software potencialmente indesejável.</w:t>
      </w:r>
      <w:r w:rsidR="00052FBE" w:rsidRPr="00D13C14">
        <w:rPr>
          <w:lang w:val="pt-BR"/>
        </w:rPr>
        <w:t xml:space="preserve"> </w:t>
      </w:r>
      <w:r w:rsidRPr="00D13C14">
        <w:rPr>
          <w:lang w:val="pt-BR"/>
        </w:rPr>
        <w:t>Se encontrar software potencialmente indesejado, o software perguntará ao Cliente se o pretende ignorar, desativar (colocar em quarentena) ou remover.</w:t>
      </w:r>
      <w:r w:rsidR="00052FBE" w:rsidRPr="00D13C14">
        <w:rPr>
          <w:lang w:val="pt-BR"/>
        </w:rPr>
        <w:t xml:space="preserve"> </w:t>
      </w:r>
      <w:r w:rsidRPr="00D13C14">
        <w:rPr>
          <w:lang w:val="pt-BR"/>
        </w:rPr>
        <w:t>Qualquer software potencialmente indesejável classificado como “elevado” ou “grave” será removido automaticamente após a deteção, a menos que altere a predefinição.</w:t>
      </w:r>
      <w:r w:rsidR="00052FBE" w:rsidRPr="00D13C14">
        <w:rPr>
          <w:lang w:val="pt-BR"/>
        </w:rPr>
        <w:t xml:space="preserve"> </w:t>
      </w:r>
      <w:r w:rsidRPr="00D13C14">
        <w:rPr>
          <w:lang w:val="pt-BR"/>
        </w:rPr>
        <w:t>A remoção ou desativação do software potencialmente indesejável poderá resultar noutro software do computador deixar de funcionar ou na quebra, por parte do Cliente, de uma licença de utilização de outro software no computador.</w:t>
      </w:r>
    </w:p>
    <w:p w:rsidR="0082133B" w:rsidRPr="00D13C14" w:rsidRDefault="00ED4593">
      <w:pPr>
        <w:pStyle w:val="PURBody-Indented"/>
        <w:rPr>
          <w:lang w:val="pt-BR"/>
        </w:rPr>
      </w:pPr>
      <w:r w:rsidRPr="00D13C14">
        <w:rPr>
          <w:lang w:val="pt-BR"/>
        </w:rPr>
        <w:t>Ao utilizar este software, é possível que também remova ou desative software que não seja potencialmente indesejado.</w:t>
      </w:r>
    </w:p>
    <w:p w:rsidR="0082133B" w:rsidRPr="00D13C14" w:rsidRDefault="00ED4593">
      <w:pPr>
        <w:pStyle w:val="PURHeading1"/>
        <w:rPr>
          <w:lang w:val="pt-BR"/>
        </w:rPr>
      </w:pPr>
      <w:r w:rsidRPr="00D13C14">
        <w:rPr>
          <w:lang w:val="pt-BR"/>
        </w:rPr>
        <w:t>SOFTWARE POTENCIALMENTE INDESEJÁVEL (NOTIFICAÇÃO II)</w:t>
      </w:r>
    </w:p>
    <w:p w:rsidR="0082133B" w:rsidRPr="00D13C14" w:rsidRDefault="00ED4593" w:rsidP="00A07104">
      <w:pPr>
        <w:pStyle w:val="PURBody-Indented"/>
        <w:rPr>
          <w:lang w:val="pt-BR"/>
        </w:rPr>
      </w:pPr>
      <w:r w:rsidRPr="00D13C14">
        <w:rPr>
          <w:lang w:val="pt-BR"/>
        </w:rPr>
        <w:t>O software pesquisará o seu computador para detetar Software Maligno de gravidade baixa a média, incluindo mas não se limitando a spyware e outro software potencialmente indesejável (</w:t>
      </w:r>
      <w:r w:rsidR="00A07104">
        <w:rPr>
          <w:lang w:val="pt-BR"/>
        </w:rPr>
        <w:t>“</w:t>
      </w:r>
      <w:r w:rsidRPr="00D13C14">
        <w:rPr>
          <w:lang w:val="pt-BR"/>
        </w:rPr>
        <w:t>Software Potencialmente Indesejável</w:t>
      </w:r>
      <w:r w:rsidR="00A07104">
        <w:rPr>
          <w:lang w:val="pt-BR"/>
        </w:rPr>
        <w:t>”</w:t>
      </w:r>
      <w:r w:rsidRPr="00D13C14">
        <w:rPr>
          <w:lang w:val="pt-BR"/>
        </w:rPr>
        <w:t>). O software só removerá ou desativará o Software Potencialmente Indesejável de gravidade baixa a média se o Cliente concordar.</w:t>
      </w:r>
      <w:r w:rsidR="00052FBE" w:rsidRPr="00D13C14">
        <w:rPr>
          <w:lang w:val="pt-BR"/>
        </w:rPr>
        <w:t xml:space="preserve"> </w:t>
      </w:r>
      <w:r w:rsidRPr="00D13C14">
        <w:rPr>
          <w:lang w:val="pt-BR"/>
        </w:rPr>
        <w:t xml:space="preserve">A remoção ou desativação deste Software Potencialmente Indesejável poderá fazer com que outro software no computador do Cliente pare de funcionar e poderá fazer com que o Cliente viole uma licença para utilizar outro software no computador, se o outro software tiver instalado este Software Potencialmente Indesejável no computador do Cliente com a condição de utilização do outro software por parte do Cliente. O Cliente deverá ler os contratos de licenciamento para outro software antes de autorizar a remoção deste Software Potencialmente Indesejável. </w:t>
      </w:r>
    </w:p>
    <w:p w:rsidR="0082133B" w:rsidRPr="00D13C14" w:rsidRDefault="00ED4593">
      <w:pPr>
        <w:pStyle w:val="PURBody-Indented"/>
        <w:rPr>
          <w:lang w:val="pt-BR"/>
        </w:rPr>
      </w:pPr>
      <w:r w:rsidRPr="00D13C14">
        <w:rPr>
          <w:lang w:val="pt-BR"/>
        </w:rPr>
        <w:t>Ao utilizar o software, é possível que o Cliente ou o sistema remova ou desative também software que não seja Software Potencialmente Indesejável.</w:t>
      </w:r>
    </w:p>
    <w:p w:rsidR="0082133B" w:rsidRPr="00D13C14" w:rsidRDefault="00ED4593">
      <w:pPr>
        <w:pStyle w:val="PURHeading1"/>
        <w:rPr>
          <w:lang w:val="pt-BR"/>
        </w:rPr>
      </w:pPr>
      <w:r w:rsidRPr="00D13C14">
        <w:rPr>
          <w:lang w:val="pt-BR"/>
        </w:rPr>
        <w:t>NOTIFICAÇÃO DE GRAVAÇÃO</w:t>
      </w:r>
    </w:p>
    <w:p w:rsidR="0082133B" w:rsidRPr="00D13C14" w:rsidRDefault="00ED4593">
      <w:pPr>
        <w:pStyle w:val="PURBody-Indented"/>
        <w:rPr>
          <w:lang w:val="pt-BR"/>
        </w:rPr>
      </w:pPr>
      <w:r w:rsidRPr="00D13C14">
        <w:rPr>
          <w:lang w:val="pt-BR"/>
        </w:rPr>
        <w:t>As leis de algumas jurisdições requerem a notificação ou o consentimento dos indivíduos antes da interceção, monitorização e/ou gravação das comunicações e/ou restringem a recolha, o armazenamento e a utilização de informações pessoais.</w:t>
      </w:r>
      <w:r w:rsidR="00052FBE" w:rsidRPr="00D13C14">
        <w:rPr>
          <w:lang w:val="pt-BR"/>
        </w:rPr>
        <w:t xml:space="preserve"> </w:t>
      </w:r>
      <w:r w:rsidRPr="00D13C14">
        <w:rPr>
          <w:lang w:val="pt-BR"/>
        </w:rPr>
        <w:t>O Cliente concorda em agir em conformidade com todas as leis aplicáveis e obter todos os consentimentos necessários e efetuar todas as divulgações necessárias antes de utilizar o serviço online e/ou a(s) funcionalidade(s) de gravação.</w:t>
      </w:r>
    </w:p>
    <w:p w:rsidR="0082133B" w:rsidRPr="00D13C14" w:rsidRDefault="001D1042">
      <w:pPr>
        <w:pStyle w:val="PURBreadcrumb"/>
        <w:rPr>
          <w:lang w:val="pt-BR"/>
        </w:rPr>
      </w:pPr>
      <w:hyperlink w:anchor="_Sec4">
        <w:r w:rsidR="00AD23F7" w:rsidRPr="00D13C14">
          <w:rPr>
            <w:color w:val="00467F"/>
            <w:u w:val="single"/>
            <w:lang w:val="pt-BR"/>
          </w:rPr>
          <w:t>Índice</w:t>
        </w:r>
      </w:hyperlink>
      <w:r w:rsidR="00AD23F7" w:rsidRPr="00D13C14">
        <w:rPr>
          <w:lang w:val="pt-BR"/>
        </w:rPr>
        <w:t xml:space="preserve"> / </w:t>
      </w:r>
      <w:hyperlink w:anchor="_Sec6">
        <w:r w:rsidR="00AD23F7" w:rsidRPr="00D13C14">
          <w:rPr>
            <w:color w:val="00467F"/>
            <w:u w:val="single"/>
            <w:lang w:val="pt-BR"/>
          </w:rPr>
          <w:t>Termos Universais</w:t>
        </w:r>
      </w:hyperlink>
      <w:r w:rsidR="00AD23F7" w:rsidRPr="00D13C14">
        <w:rPr>
          <w:lang w:val="pt-BR"/>
        </w:rPr>
        <w:t xml:space="preserve"> </w:t>
      </w:r>
    </w:p>
    <w:bookmarkEnd w:id="101"/>
    <w:p w:rsidR="0082133B" w:rsidRPr="00D13C14" w:rsidRDefault="00ED4593">
      <w:pPr>
        <w:pStyle w:val="PURSectionHeading"/>
        <w:pageBreakBefore/>
        <w:rPr>
          <w:lang w:val="pt-BR"/>
        </w:rPr>
      </w:pPr>
      <w:r w:rsidRPr="00D13C14">
        <w:rPr>
          <w:lang w:val="pt-BR"/>
        </w:rPr>
        <w:lastRenderedPageBreak/>
        <w:t>Índice de Produtos</w:t>
      </w:r>
      <w:r w:rsidR="002F2ABD">
        <w:fldChar w:fldCharType="begin"/>
      </w:r>
      <w:r w:rsidRPr="00D13C14">
        <w:rPr>
          <w:lang w:val="pt-BR"/>
        </w:rPr>
        <w:instrText>TC "</w:instrText>
      </w:r>
      <w:bookmarkStart w:id="103" w:name="_Toc328756461"/>
      <w:r w:rsidRPr="00D13C14">
        <w:rPr>
          <w:lang w:val="pt-BR"/>
        </w:rPr>
        <w:instrText>Índice de Produtos</w:instrText>
      </w:r>
      <w:bookmarkEnd w:id="103"/>
      <w:r w:rsidRPr="00D13C14">
        <w:rPr>
          <w:lang w:val="pt-BR"/>
        </w:rPr>
        <w:instrText xml:space="preserve">" \l 1 </w:instrText>
      </w:r>
      <w:r w:rsidR="002F2ABD">
        <w:fldChar w:fldCharType="end"/>
      </w:r>
    </w:p>
    <w:p w:rsidR="00F26D3B" w:rsidRDefault="002F2ABD">
      <w:pPr>
        <w:pStyle w:val="PURBody-Indented"/>
        <w:rPr>
          <w:noProof/>
        </w:rPr>
        <w:sectPr w:rsidR="00F26D3B" w:rsidSect="00F26D3B">
          <w:headerReference w:type="default" r:id="rId94"/>
          <w:footerReference w:type="default" r:id="rId95"/>
          <w:type w:val="continuous"/>
          <w:pgSz w:w="12240" w:h="15840" w:code="1"/>
          <w:pgMar w:top="1170" w:right="720" w:bottom="720" w:left="720" w:header="432" w:footer="288" w:gutter="0"/>
          <w:cols w:space="360"/>
          <w:docGrid w:linePitch="360"/>
        </w:sectPr>
      </w:pPr>
      <w:r>
        <w:fldChar w:fldCharType="begin"/>
      </w:r>
      <w:r w:rsidR="00ED4593">
        <w:instrText xml:space="preserve"> INDEX \c "2" </w:instrText>
      </w:r>
      <w:r>
        <w:fldChar w:fldCharType="separate"/>
      </w:r>
    </w:p>
    <w:p w:rsidR="00F26D3B" w:rsidRDefault="00F26D3B">
      <w:pPr>
        <w:pStyle w:val="Index1"/>
        <w:rPr>
          <w:noProof/>
        </w:rPr>
      </w:pPr>
      <w:r w:rsidRPr="00415048">
        <w:rPr>
          <w:noProof/>
          <w:lang w:val="pt-BR"/>
        </w:rPr>
        <w:lastRenderedPageBreak/>
        <w:t>Dynamics CRM Mobile</w:t>
      </w:r>
      <w:r>
        <w:rPr>
          <w:noProof/>
        </w:rPr>
        <w:t>, 12</w:t>
      </w:r>
    </w:p>
    <w:p w:rsidR="00F26D3B" w:rsidRDefault="00F26D3B">
      <w:pPr>
        <w:pStyle w:val="Index1"/>
        <w:rPr>
          <w:noProof/>
        </w:rPr>
      </w:pPr>
      <w:r w:rsidRPr="00415048">
        <w:rPr>
          <w:noProof/>
          <w:lang w:val="pt-BR"/>
        </w:rPr>
        <w:t>Dynamics CRM Online</w:t>
      </w:r>
      <w:r>
        <w:rPr>
          <w:noProof/>
        </w:rPr>
        <w:t>, 13</w:t>
      </w:r>
    </w:p>
    <w:p w:rsidR="00F26D3B" w:rsidRDefault="00F26D3B">
      <w:pPr>
        <w:pStyle w:val="Index1"/>
        <w:rPr>
          <w:noProof/>
        </w:rPr>
      </w:pPr>
      <w:r w:rsidRPr="00415048">
        <w:rPr>
          <w:noProof/>
          <w:lang w:val="pt-BR"/>
        </w:rPr>
        <w:t>Exchange Online Archiving</w:t>
      </w:r>
      <w:r>
        <w:rPr>
          <w:noProof/>
        </w:rPr>
        <w:t>, 15</w:t>
      </w:r>
    </w:p>
    <w:p w:rsidR="00F26D3B" w:rsidRDefault="00F26D3B">
      <w:pPr>
        <w:pStyle w:val="Index1"/>
        <w:rPr>
          <w:noProof/>
        </w:rPr>
      </w:pPr>
      <w:r w:rsidRPr="00415048">
        <w:rPr>
          <w:noProof/>
          <w:lang w:val="pt-BR"/>
        </w:rPr>
        <w:t>Exchange Online Kiosk</w:t>
      </w:r>
      <w:r>
        <w:rPr>
          <w:noProof/>
        </w:rPr>
        <w:t>, 15</w:t>
      </w:r>
    </w:p>
    <w:p w:rsidR="00F26D3B" w:rsidRDefault="00F26D3B">
      <w:pPr>
        <w:pStyle w:val="Index1"/>
        <w:rPr>
          <w:noProof/>
        </w:rPr>
      </w:pPr>
      <w:r>
        <w:rPr>
          <w:noProof/>
        </w:rPr>
        <w:t>Exchange Online Plan 1, 15</w:t>
      </w:r>
    </w:p>
    <w:p w:rsidR="00F26D3B" w:rsidRDefault="00F26D3B">
      <w:pPr>
        <w:pStyle w:val="Index1"/>
        <w:rPr>
          <w:noProof/>
        </w:rPr>
      </w:pPr>
      <w:r>
        <w:rPr>
          <w:noProof/>
        </w:rPr>
        <w:t>Exchange Online Plan 2, 16</w:t>
      </w:r>
    </w:p>
    <w:p w:rsidR="00F26D3B" w:rsidRDefault="00F26D3B">
      <w:pPr>
        <w:pStyle w:val="Index1"/>
        <w:rPr>
          <w:noProof/>
        </w:rPr>
      </w:pPr>
      <w:r w:rsidRPr="00415048">
        <w:rPr>
          <w:noProof/>
          <w:lang w:val="pt-BR"/>
        </w:rPr>
        <w:t>Lync Online Plan 1</w:t>
      </w:r>
      <w:r>
        <w:rPr>
          <w:noProof/>
        </w:rPr>
        <w:t>, 16</w:t>
      </w:r>
    </w:p>
    <w:p w:rsidR="00F26D3B" w:rsidRDefault="00F26D3B">
      <w:pPr>
        <w:pStyle w:val="Index1"/>
        <w:rPr>
          <w:noProof/>
        </w:rPr>
      </w:pPr>
      <w:r w:rsidRPr="00415048">
        <w:rPr>
          <w:noProof/>
          <w:lang w:val="pt-BR"/>
        </w:rPr>
        <w:t>Lync Online Plan 2</w:t>
      </w:r>
      <w:r>
        <w:rPr>
          <w:noProof/>
        </w:rPr>
        <w:t>, 17</w:t>
      </w:r>
    </w:p>
    <w:p w:rsidR="00F26D3B" w:rsidRDefault="00F26D3B">
      <w:pPr>
        <w:pStyle w:val="Index1"/>
        <w:rPr>
          <w:noProof/>
        </w:rPr>
      </w:pPr>
      <w:r w:rsidRPr="00415048">
        <w:rPr>
          <w:noProof/>
          <w:lang w:val="pt-BR"/>
        </w:rPr>
        <w:t>Lync Online Plan 3</w:t>
      </w:r>
      <w:r>
        <w:rPr>
          <w:noProof/>
        </w:rPr>
        <w:t>, 18</w:t>
      </w:r>
    </w:p>
    <w:p w:rsidR="00F26D3B" w:rsidRDefault="00F26D3B">
      <w:pPr>
        <w:pStyle w:val="Index1"/>
        <w:rPr>
          <w:noProof/>
        </w:rPr>
      </w:pPr>
      <w:r w:rsidRPr="00415048">
        <w:rPr>
          <w:noProof/>
          <w:lang w:val="pt-BR"/>
        </w:rPr>
        <w:t>Lync Server Public Instant Messaging Connectivity com o serviço Yahoo Instant Messaging Service</w:t>
      </w:r>
      <w:r>
        <w:rPr>
          <w:noProof/>
        </w:rPr>
        <w:t>, 19</w:t>
      </w:r>
    </w:p>
    <w:p w:rsidR="00F26D3B" w:rsidRDefault="00F26D3B">
      <w:pPr>
        <w:pStyle w:val="Index1"/>
        <w:rPr>
          <w:noProof/>
        </w:rPr>
      </w:pPr>
      <w:r>
        <w:rPr>
          <w:noProof/>
        </w:rPr>
        <w:lastRenderedPageBreak/>
        <w:t>Lync Server Public Instant Messaging Connectivity com os serviços America Online (AOL) Instant Messaging Service e Windows Live Messenger Service, 18</w:t>
      </w:r>
    </w:p>
    <w:p w:rsidR="00F26D3B" w:rsidRDefault="00F26D3B">
      <w:pPr>
        <w:pStyle w:val="Index1"/>
        <w:rPr>
          <w:noProof/>
        </w:rPr>
      </w:pPr>
      <w:r w:rsidRPr="00415048">
        <w:rPr>
          <w:noProof/>
          <w:lang w:val="pt-BR"/>
        </w:rPr>
        <w:t>Ofertas do Windows Azure Platform</w:t>
      </w:r>
      <w:r>
        <w:rPr>
          <w:noProof/>
        </w:rPr>
        <w:t>, 24</w:t>
      </w:r>
    </w:p>
    <w:p w:rsidR="00F26D3B" w:rsidRDefault="00F26D3B">
      <w:pPr>
        <w:pStyle w:val="Index1"/>
        <w:rPr>
          <w:noProof/>
        </w:rPr>
      </w:pPr>
      <w:r w:rsidRPr="00415048">
        <w:rPr>
          <w:noProof/>
          <w:lang w:val="pt-BR"/>
        </w:rPr>
        <w:t>Office Web Applications</w:t>
      </w:r>
      <w:r>
        <w:rPr>
          <w:noProof/>
        </w:rPr>
        <w:t>, 22</w:t>
      </w:r>
    </w:p>
    <w:p w:rsidR="00F26D3B" w:rsidRDefault="00F26D3B">
      <w:pPr>
        <w:pStyle w:val="Index1"/>
        <w:rPr>
          <w:noProof/>
        </w:rPr>
      </w:pPr>
      <w:r>
        <w:rPr>
          <w:noProof/>
        </w:rPr>
        <w:t>SharePoint Online Kiosk, 22</w:t>
      </w:r>
    </w:p>
    <w:p w:rsidR="00F26D3B" w:rsidRDefault="00F26D3B">
      <w:pPr>
        <w:pStyle w:val="Index1"/>
        <w:rPr>
          <w:noProof/>
        </w:rPr>
      </w:pPr>
      <w:r>
        <w:rPr>
          <w:noProof/>
        </w:rPr>
        <w:t>SharePoint Online Plan 1, 23</w:t>
      </w:r>
    </w:p>
    <w:p w:rsidR="00F26D3B" w:rsidRDefault="00F26D3B">
      <w:pPr>
        <w:pStyle w:val="Index1"/>
        <w:rPr>
          <w:noProof/>
        </w:rPr>
      </w:pPr>
      <w:r w:rsidRPr="00415048">
        <w:rPr>
          <w:noProof/>
          <w:lang w:val="pt-BR"/>
        </w:rPr>
        <w:t>SharePoint Online Plan 2</w:t>
      </w:r>
      <w:r>
        <w:rPr>
          <w:noProof/>
        </w:rPr>
        <w:t>, 24</w:t>
      </w:r>
    </w:p>
    <w:p w:rsidR="00F26D3B" w:rsidRDefault="00F26D3B">
      <w:pPr>
        <w:pStyle w:val="Index1"/>
        <w:rPr>
          <w:noProof/>
        </w:rPr>
      </w:pPr>
      <w:r w:rsidRPr="00415048">
        <w:rPr>
          <w:noProof/>
          <w:lang w:val="pt-BR"/>
        </w:rPr>
        <w:t>Subscrição do Office Professional Plus</w:t>
      </w:r>
      <w:r>
        <w:rPr>
          <w:noProof/>
        </w:rPr>
        <w:t>, 21</w:t>
      </w:r>
    </w:p>
    <w:p w:rsidR="00F26D3B" w:rsidRDefault="00F26D3B">
      <w:pPr>
        <w:pStyle w:val="Index1"/>
        <w:rPr>
          <w:noProof/>
        </w:rPr>
      </w:pPr>
      <w:r w:rsidRPr="00415048">
        <w:rPr>
          <w:noProof/>
          <w:lang w:val="pt-BR"/>
        </w:rPr>
        <w:t>Windows Intune</w:t>
      </w:r>
      <w:r>
        <w:rPr>
          <w:noProof/>
        </w:rPr>
        <w:t>, 26</w:t>
      </w:r>
    </w:p>
    <w:p w:rsidR="00F26D3B" w:rsidRDefault="00F26D3B">
      <w:pPr>
        <w:pStyle w:val="PURBody-Indented"/>
        <w:rPr>
          <w:noProof/>
        </w:rPr>
        <w:sectPr w:rsidR="00F26D3B" w:rsidSect="00F26D3B">
          <w:type w:val="continuous"/>
          <w:pgSz w:w="12240" w:h="15840" w:code="1"/>
          <w:pgMar w:top="1170" w:right="720" w:bottom="720" w:left="720" w:header="432" w:footer="288" w:gutter="0"/>
          <w:cols w:num="2" w:space="720"/>
          <w:docGrid w:linePitch="360"/>
        </w:sectPr>
      </w:pPr>
    </w:p>
    <w:p w:rsidR="0082133B" w:rsidRDefault="002F2ABD">
      <w:pPr>
        <w:pStyle w:val="PURBody-Indented"/>
      </w:pPr>
      <w:r>
        <w:lastRenderedPageBreak/>
        <w:fldChar w:fldCharType="end"/>
      </w:r>
    </w:p>
    <w:sectPr w:rsidR="0082133B" w:rsidSect="00F26D3B">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1042" w:rsidRDefault="001D1042" w:rsidP="007C7D4D">
      <w:pPr>
        <w:spacing w:after="0"/>
      </w:pPr>
      <w:r>
        <w:separator/>
      </w:r>
    </w:p>
    <w:p w:rsidR="001D1042" w:rsidRDefault="001D1042"/>
  </w:endnote>
  <w:endnote w:type="continuationSeparator" w:id="0">
    <w:p w:rsidR="001D1042" w:rsidRDefault="001D1042" w:rsidP="007C7D4D">
      <w:pPr>
        <w:spacing w:after="0"/>
      </w:pPr>
      <w:r>
        <w:continuationSeparator/>
      </w:r>
    </w:p>
    <w:p w:rsidR="001D1042" w:rsidRDefault="001D1042"/>
  </w:endnote>
  <w:endnote w:type="continuationNotice" w:id="1">
    <w:p w:rsidR="001D1042" w:rsidRDefault="001D104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68"/>
      <w:gridCol w:w="221"/>
      <w:gridCol w:w="1163"/>
      <w:gridCol w:w="221"/>
      <w:gridCol w:w="1176"/>
      <w:gridCol w:w="221"/>
      <w:gridCol w:w="1116"/>
      <w:gridCol w:w="221"/>
      <w:gridCol w:w="1106"/>
      <w:gridCol w:w="221"/>
      <w:gridCol w:w="1239"/>
      <w:gridCol w:w="221"/>
      <w:gridCol w:w="1220"/>
      <w:gridCol w:w="221"/>
      <w:gridCol w:w="1065"/>
    </w:tblGrid>
    <w:tr w:rsidR="00F26D3B" w:rsidTr="00FD043A">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F26D3B" w:rsidRDefault="00F26D3B">
          <w:pPr>
            <w:pStyle w:val="PURFooterText"/>
            <w:jc w:val="center"/>
          </w:pPr>
          <w:r>
            <w:t>Introdução</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Termos Universais</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Pr="00D13C14" w:rsidRDefault="00F26D3B">
          <w:pPr>
            <w:pStyle w:val="PURFooterText"/>
            <w:jc w:val="center"/>
            <w:rPr>
              <w:lang w:val="pt-BR"/>
            </w:rPr>
          </w:pPr>
          <w:r w:rsidRPr="00D13C14">
            <w:rPr>
              <w:lang w:val="pt-BR"/>
            </w:rPr>
            <w:t>Aplicações de Estação de Trabalho</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Pr="00D13C14" w:rsidRDefault="00F26D3B">
          <w:pPr>
            <w:pStyle w:val="PURFooterText"/>
            <w:jc w:val="center"/>
            <w:rPr>
              <w:lang w:val="pt-BR"/>
            </w:rPr>
          </w:pPr>
          <w:r w:rsidRPr="00D13C14">
            <w:rPr>
              <w:lang w:val="pt-BR"/>
            </w:rPr>
            <w:t>SO da Estação de Trabalho</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SO do Servidor</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Servidor/CAL</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Por Processador</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F26D3B" w:rsidRDefault="00F26D3B">
          <w:pPr>
            <w:pStyle w:val="PURFooterText"/>
            <w:jc w:val="center"/>
          </w:pPr>
          <w:r>
            <w:t>Por Núcleo</w:t>
          </w:r>
        </w:p>
      </w:tc>
    </w:tr>
  </w:tbl>
  <w:p w:rsidR="00F26D3B" w:rsidRDefault="00F26D3B">
    <w:pPr>
      <w:pStyle w:val="PURFooterText"/>
    </w:pPr>
    <w:r>
      <w:t xml:space="preserve"> </w:t>
    </w:r>
  </w:p>
  <w:tbl>
    <w:tblPr>
      <w:tblStyle w:val="PURFooterTable"/>
      <w:tblW w:w="0" w:type="auto"/>
      <w:tblInd w:w="720" w:type="dxa"/>
      <w:tblLook w:val="0000" w:firstRow="0" w:lastRow="0" w:firstColumn="0" w:lastColumn="0" w:noHBand="0" w:noVBand="0"/>
    </w:tblPr>
    <w:tblGrid>
      <w:gridCol w:w="1245"/>
      <w:gridCol w:w="228"/>
      <w:gridCol w:w="1315"/>
      <w:gridCol w:w="228"/>
      <w:gridCol w:w="1384"/>
      <w:gridCol w:w="228"/>
      <w:gridCol w:w="1183"/>
      <w:gridCol w:w="228"/>
      <w:gridCol w:w="1246"/>
      <w:gridCol w:w="228"/>
      <w:gridCol w:w="1185"/>
      <w:gridCol w:w="228"/>
      <w:gridCol w:w="1154"/>
    </w:tblGrid>
    <w:tr w:rsidR="00F26D3B" w:rsidTr="0082133B">
      <w:tc>
        <w:tcPr>
          <w:cnfStyle w:val="000010000000" w:firstRow="0" w:lastRow="0" w:firstColumn="0" w:lastColumn="0" w:oddVBand="1" w:evenVBand="0" w:oddHBand="0" w:evenHBand="0" w:firstRowFirstColumn="0" w:firstRowLastColumn="0" w:lastRowFirstColumn="0" w:lastRowLastColumn="0"/>
          <w:tcW w:w="1740" w:type="dxa"/>
        </w:tcPr>
        <w:p w:rsidR="00F26D3B" w:rsidRDefault="00F26D3B">
          <w:pPr>
            <w:pStyle w:val="PURFooterText"/>
            <w:jc w:val="center"/>
          </w:pPr>
          <w:r>
            <w:t>Servidores de Gestão</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Servidores Especializados</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Ferramentas para Desenvolvimento</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26D3B" w:rsidRDefault="00F26D3B">
          <w:pPr>
            <w:pStyle w:val="PURFooterText"/>
            <w:jc w:val="center"/>
          </w:pPr>
          <w:r>
            <w:t>Serviços Online</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Modelos Combinados</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Apêndices</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26D3B" w:rsidRDefault="00F26D3B">
          <w:pPr>
            <w:pStyle w:val="PURFooterText"/>
            <w:jc w:val="center"/>
          </w:pPr>
          <w:r>
            <w:t>Índice de Produtos</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68"/>
      <w:gridCol w:w="221"/>
      <w:gridCol w:w="1163"/>
      <w:gridCol w:w="221"/>
      <w:gridCol w:w="1176"/>
      <w:gridCol w:w="221"/>
      <w:gridCol w:w="1116"/>
      <w:gridCol w:w="221"/>
      <w:gridCol w:w="1106"/>
      <w:gridCol w:w="221"/>
      <w:gridCol w:w="1239"/>
      <w:gridCol w:w="221"/>
      <w:gridCol w:w="1220"/>
      <w:gridCol w:w="221"/>
      <w:gridCol w:w="1065"/>
    </w:tblGrid>
    <w:tr w:rsidR="00F26D3B" w:rsidTr="00FD043A">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F26D3B" w:rsidRDefault="00F26D3B">
          <w:pPr>
            <w:pStyle w:val="PURFooterText"/>
            <w:jc w:val="center"/>
          </w:pPr>
          <w:r>
            <w:t>Introdução</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Termos Universais</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Pr="00D13C14" w:rsidRDefault="00F26D3B">
          <w:pPr>
            <w:pStyle w:val="PURFooterText"/>
            <w:jc w:val="center"/>
            <w:rPr>
              <w:lang w:val="pt-BR"/>
            </w:rPr>
          </w:pPr>
          <w:r w:rsidRPr="00D13C14">
            <w:rPr>
              <w:lang w:val="pt-BR"/>
            </w:rPr>
            <w:t>Aplicações de Estação de Trabalho</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Pr="00D13C14" w:rsidRDefault="00F26D3B">
          <w:pPr>
            <w:pStyle w:val="PURFooterText"/>
            <w:jc w:val="center"/>
            <w:rPr>
              <w:lang w:val="pt-BR"/>
            </w:rPr>
          </w:pPr>
          <w:r w:rsidRPr="00D13C14">
            <w:rPr>
              <w:lang w:val="pt-BR"/>
            </w:rPr>
            <w:t>SO da Estação de Trabalho</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SO do Servidor</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Servidor/CAL</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Por Processador</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FD043A" w:rsidRDefault="00F26D3B">
          <w:pPr>
            <w:pStyle w:val="PURFooterText"/>
            <w:jc w:val="center"/>
          </w:pPr>
          <w:r>
            <w:t>Por Núcleo</w:t>
          </w:r>
        </w:p>
        <w:p w:rsidR="00F26D3B" w:rsidRPr="00FD043A" w:rsidRDefault="00F26D3B" w:rsidP="00FD043A"/>
      </w:tc>
    </w:tr>
  </w:tbl>
  <w:p w:rsidR="00F26D3B" w:rsidRDefault="00F26D3B">
    <w:pPr>
      <w:pStyle w:val="PURFooterText"/>
    </w:pPr>
    <w:r>
      <w:t xml:space="preserve"> </w:t>
    </w:r>
  </w:p>
  <w:tbl>
    <w:tblPr>
      <w:tblStyle w:val="PURFooterTable"/>
      <w:tblW w:w="0" w:type="auto"/>
      <w:tblInd w:w="720" w:type="dxa"/>
      <w:tblLook w:val="0000" w:firstRow="0" w:lastRow="0" w:firstColumn="0" w:lastColumn="0" w:noHBand="0" w:noVBand="0"/>
    </w:tblPr>
    <w:tblGrid>
      <w:gridCol w:w="1245"/>
      <w:gridCol w:w="228"/>
      <w:gridCol w:w="1315"/>
      <w:gridCol w:w="228"/>
      <w:gridCol w:w="1384"/>
      <w:gridCol w:w="228"/>
      <w:gridCol w:w="1183"/>
      <w:gridCol w:w="228"/>
      <w:gridCol w:w="1246"/>
      <w:gridCol w:w="228"/>
      <w:gridCol w:w="1185"/>
      <w:gridCol w:w="228"/>
      <w:gridCol w:w="1154"/>
    </w:tblGrid>
    <w:tr w:rsidR="00F26D3B" w:rsidTr="00991623">
      <w:tc>
        <w:tcPr>
          <w:cnfStyle w:val="000010000000" w:firstRow="0" w:lastRow="0" w:firstColumn="0" w:lastColumn="0" w:oddVBand="1" w:evenVBand="0" w:oddHBand="0" w:evenHBand="0" w:firstRowFirstColumn="0" w:firstRowLastColumn="0" w:lastRowFirstColumn="0" w:lastRowLastColumn="0"/>
          <w:tcW w:w="1740" w:type="dxa"/>
        </w:tcPr>
        <w:p w:rsidR="00F26D3B" w:rsidRDefault="00F26D3B">
          <w:pPr>
            <w:pStyle w:val="PURFooterText"/>
            <w:jc w:val="center"/>
          </w:pPr>
          <w:r>
            <w:t>Servidores de Gestão</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Servidores Especializados</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Ferramentas para Desenvolvimento</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F26D3B" w:rsidRDefault="00F26D3B">
          <w:pPr>
            <w:pStyle w:val="PURFooterText"/>
            <w:jc w:val="center"/>
          </w:pPr>
          <w:r>
            <w:t>Serviços Online</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Modelos Combinados</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Apêndices</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26D3B" w:rsidRDefault="00F26D3B">
          <w:pPr>
            <w:pStyle w:val="PURFooterText"/>
            <w:jc w:val="center"/>
          </w:pPr>
          <w:r>
            <w:t>Índice de Produtos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71"/>
      <w:gridCol w:w="221"/>
      <w:gridCol w:w="1164"/>
      <w:gridCol w:w="221"/>
      <w:gridCol w:w="1177"/>
      <w:gridCol w:w="221"/>
      <w:gridCol w:w="1117"/>
      <w:gridCol w:w="221"/>
      <w:gridCol w:w="1107"/>
      <w:gridCol w:w="221"/>
      <w:gridCol w:w="1240"/>
      <w:gridCol w:w="221"/>
      <w:gridCol w:w="1221"/>
      <w:gridCol w:w="221"/>
      <w:gridCol w:w="1066"/>
    </w:tblGrid>
    <w:tr w:rsidR="00F26D3B" w:rsidTr="0082133B">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Introdução</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Termos Universais</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Pr="00D13C14" w:rsidRDefault="00F26D3B">
          <w:pPr>
            <w:pStyle w:val="PURFooterText"/>
            <w:jc w:val="center"/>
            <w:rPr>
              <w:lang w:val="pt-BR"/>
            </w:rPr>
          </w:pPr>
          <w:r w:rsidRPr="00D13C14">
            <w:rPr>
              <w:lang w:val="pt-BR"/>
            </w:rPr>
            <w:t>Aplicações de Estação de Trabalho</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Pr="00D13C14" w:rsidRDefault="00F26D3B">
          <w:pPr>
            <w:pStyle w:val="PURFooterText"/>
            <w:jc w:val="center"/>
            <w:rPr>
              <w:lang w:val="pt-BR"/>
            </w:rPr>
          </w:pPr>
          <w:r w:rsidRPr="00D13C14">
            <w:rPr>
              <w:lang w:val="pt-BR"/>
            </w:rPr>
            <w:t>SO da Estação de Trabalho</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SO do Servidor</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Servidor/CAL</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Por Processador</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26D3B" w:rsidRDefault="00F26D3B">
          <w:pPr>
            <w:pStyle w:val="PURFooterText"/>
            <w:jc w:val="center"/>
          </w:pPr>
          <w:r>
            <w:t>Por Núcleo</w:t>
          </w:r>
        </w:p>
      </w:tc>
    </w:tr>
  </w:tbl>
  <w:p w:rsidR="00F26D3B" w:rsidRDefault="00F26D3B">
    <w:pPr>
      <w:pStyle w:val="PURFooterText"/>
    </w:pPr>
    <w:r>
      <w:t xml:space="preserve"> </w:t>
    </w:r>
  </w:p>
  <w:tbl>
    <w:tblPr>
      <w:tblStyle w:val="PURFooterTable"/>
      <w:tblW w:w="0" w:type="auto"/>
      <w:tblInd w:w="720" w:type="dxa"/>
      <w:tblLook w:val="0000" w:firstRow="0" w:lastRow="0" w:firstColumn="0" w:lastColumn="0" w:noHBand="0" w:noVBand="0"/>
    </w:tblPr>
    <w:tblGrid>
      <w:gridCol w:w="1247"/>
      <w:gridCol w:w="229"/>
      <w:gridCol w:w="1316"/>
      <w:gridCol w:w="228"/>
      <w:gridCol w:w="1385"/>
      <w:gridCol w:w="228"/>
      <w:gridCol w:w="1184"/>
      <w:gridCol w:w="228"/>
      <w:gridCol w:w="1248"/>
      <w:gridCol w:w="228"/>
      <w:gridCol w:w="1186"/>
      <w:gridCol w:w="228"/>
      <w:gridCol w:w="1155"/>
    </w:tblGrid>
    <w:tr w:rsidR="00F26D3B" w:rsidTr="0082133B">
      <w:tc>
        <w:tcPr>
          <w:cnfStyle w:val="000010000000" w:firstRow="0" w:lastRow="0" w:firstColumn="0" w:lastColumn="0" w:oddVBand="1" w:evenVBand="0" w:oddHBand="0" w:evenHBand="0" w:firstRowFirstColumn="0" w:firstRowLastColumn="0" w:lastRowFirstColumn="0" w:lastRowLastColumn="0"/>
          <w:tcW w:w="1740" w:type="dxa"/>
        </w:tcPr>
        <w:p w:rsidR="00F26D3B" w:rsidRDefault="00F26D3B">
          <w:pPr>
            <w:pStyle w:val="PURFooterText"/>
            <w:jc w:val="center"/>
          </w:pPr>
          <w:r>
            <w:t>Servidores de Gestão</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Servidores Especializados</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Ferramentas para Desenvolvimento</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F26D3B" w:rsidRDefault="00F26D3B">
          <w:pPr>
            <w:pStyle w:val="PURFooterText"/>
            <w:jc w:val="center"/>
          </w:pPr>
          <w:r>
            <w:t>Serviços Online</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Modelos Combinados</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Apêndices</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26D3B" w:rsidRDefault="00F26D3B">
          <w:pPr>
            <w:pStyle w:val="PURFooterText"/>
            <w:jc w:val="center"/>
          </w:pPr>
          <w:r>
            <w:t>Índice de Produtos</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57"/>
      <w:gridCol w:w="220"/>
      <w:gridCol w:w="1266"/>
      <w:gridCol w:w="220"/>
      <w:gridCol w:w="1164"/>
      <w:gridCol w:w="219"/>
      <w:gridCol w:w="1101"/>
      <w:gridCol w:w="219"/>
      <w:gridCol w:w="1091"/>
      <w:gridCol w:w="219"/>
      <w:gridCol w:w="1229"/>
      <w:gridCol w:w="219"/>
      <w:gridCol w:w="1209"/>
      <w:gridCol w:w="219"/>
      <w:gridCol w:w="1048"/>
    </w:tblGrid>
    <w:tr w:rsidR="00F26D3B" w:rsidTr="00FD043A">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Introdução</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Termos de Licenciamento Gerais</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Pr="00D13C14" w:rsidRDefault="00F26D3B">
          <w:pPr>
            <w:pStyle w:val="PURFooterText"/>
            <w:jc w:val="center"/>
            <w:rPr>
              <w:lang w:val="pt-BR"/>
            </w:rPr>
          </w:pPr>
          <w:r w:rsidRPr="00D13C14">
            <w:rPr>
              <w:lang w:val="pt-BR"/>
            </w:rPr>
            <w:t>Aplicações de Estação de Trabalho</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Pr="00D13C14" w:rsidRDefault="00F26D3B">
          <w:pPr>
            <w:pStyle w:val="PURFooterText"/>
            <w:jc w:val="center"/>
            <w:rPr>
              <w:lang w:val="pt-BR"/>
            </w:rPr>
          </w:pPr>
          <w:r w:rsidRPr="00D13C14">
            <w:rPr>
              <w:lang w:val="pt-BR"/>
            </w:rPr>
            <w:t>SO da Estação de Trabalho</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SO do Servidor</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Servidor/CAL</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Por Processador</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F26D3B" w:rsidRDefault="00F26D3B">
          <w:pPr>
            <w:pStyle w:val="PURFooterText"/>
            <w:jc w:val="center"/>
          </w:pPr>
          <w:r>
            <w:t>Por Núcleo</w:t>
          </w:r>
        </w:p>
      </w:tc>
    </w:tr>
  </w:tbl>
  <w:p w:rsidR="00F26D3B" w:rsidRDefault="00F26D3B">
    <w:pPr>
      <w:pStyle w:val="PURFooterText"/>
    </w:pPr>
    <w:r>
      <w:t xml:space="preserve"> </w:t>
    </w:r>
  </w:p>
  <w:tbl>
    <w:tblPr>
      <w:tblStyle w:val="PURFooterTable"/>
      <w:tblW w:w="0" w:type="auto"/>
      <w:tblInd w:w="720" w:type="dxa"/>
      <w:tblLook w:val="0000" w:firstRow="0" w:lastRow="0" w:firstColumn="0" w:lastColumn="0" w:noHBand="0" w:noVBand="0"/>
    </w:tblPr>
    <w:tblGrid>
      <w:gridCol w:w="1245"/>
      <w:gridCol w:w="228"/>
      <w:gridCol w:w="1315"/>
      <w:gridCol w:w="228"/>
      <w:gridCol w:w="1384"/>
      <w:gridCol w:w="228"/>
      <w:gridCol w:w="1183"/>
      <w:gridCol w:w="228"/>
      <w:gridCol w:w="1246"/>
      <w:gridCol w:w="228"/>
      <w:gridCol w:w="1185"/>
      <w:gridCol w:w="228"/>
      <w:gridCol w:w="1154"/>
    </w:tblGrid>
    <w:tr w:rsidR="00F26D3B" w:rsidTr="0082133B">
      <w:tc>
        <w:tcPr>
          <w:cnfStyle w:val="000010000000" w:firstRow="0" w:lastRow="0" w:firstColumn="0" w:lastColumn="0" w:oddVBand="1" w:evenVBand="0" w:oddHBand="0" w:evenHBand="0" w:firstRowFirstColumn="0" w:firstRowLastColumn="0" w:lastRowFirstColumn="0" w:lastRowLastColumn="0"/>
          <w:tcW w:w="1740" w:type="dxa"/>
        </w:tcPr>
        <w:p w:rsidR="00F26D3B" w:rsidRDefault="00F26D3B">
          <w:pPr>
            <w:pStyle w:val="PURFooterText"/>
            <w:jc w:val="center"/>
          </w:pPr>
          <w:r>
            <w:t>Servidores de Gestão</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Servidores Especializados</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Ferramentas para Desenvolvimento</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F26D3B" w:rsidRDefault="00F26D3B">
          <w:pPr>
            <w:pStyle w:val="PURFooterText"/>
            <w:jc w:val="center"/>
          </w:pPr>
          <w:r>
            <w:t>Serviços Online</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Modelos Combinados</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Apêndices</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26D3B" w:rsidRDefault="00F26D3B">
          <w:pPr>
            <w:pStyle w:val="PURFooterText"/>
            <w:jc w:val="center"/>
          </w:pPr>
          <w:r>
            <w:t>Índice de Produtos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68"/>
      <w:gridCol w:w="221"/>
      <w:gridCol w:w="1163"/>
      <w:gridCol w:w="221"/>
      <w:gridCol w:w="1176"/>
      <w:gridCol w:w="221"/>
      <w:gridCol w:w="1116"/>
      <w:gridCol w:w="221"/>
      <w:gridCol w:w="1106"/>
      <w:gridCol w:w="221"/>
      <w:gridCol w:w="1239"/>
      <w:gridCol w:w="221"/>
      <w:gridCol w:w="1220"/>
      <w:gridCol w:w="221"/>
      <w:gridCol w:w="1065"/>
    </w:tblGrid>
    <w:tr w:rsidR="00F26D3B" w:rsidTr="0082133B">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Introdução</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Termos Universais</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Pr="00D13C14" w:rsidRDefault="00F26D3B">
          <w:pPr>
            <w:pStyle w:val="PURFooterText"/>
            <w:jc w:val="center"/>
            <w:rPr>
              <w:lang w:val="pt-BR"/>
            </w:rPr>
          </w:pPr>
          <w:r w:rsidRPr="00D13C14">
            <w:rPr>
              <w:lang w:val="pt-BR"/>
            </w:rPr>
            <w:t>Aplicações de Estação de Trabalho</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Pr="00D13C14" w:rsidRDefault="00F26D3B">
          <w:pPr>
            <w:pStyle w:val="PURFooterText"/>
            <w:jc w:val="center"/>
            <w:rPr>
              <w:lang w:val="pt-BR"/>
            </w:rPr>
          </w:pPr>
          <w:r w:rsidRPr="00D13C14">
            <w:rPr>
              <w:lang w:val="pt-BR"/>
            </w:rPr>
            <w:t>SO da Estação de Trabalho</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SO do Servidor</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Servidor/CAL</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26D3B" w:rsidRDefault="00F26D3B">
          <w:pPr>
            <w:pStyle w:val="PURFooterText"/>
            <w:jc w:val="center"/>
          </w:pPr>
          <w:r>
            <w:t>Por Processador</w:t>
          </w:r>
        </w:p>
      </w:tc>
      <w:tc>
        <w:tcPr>
          <w:tcW w:w="26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F26D3B" w:rsidRDefault="00F26D3B">
          <w:pPr>
            <w:pStyle w:val="PURFooterText"/>
            <w:jc w:val="center"/>
          </w:pPr>
          <w:r>
            <w:t>Por Núcleo</w:t>
          </w:r>
        </w:p>
      </w:tc>
    </w:tr>
  </w:tbl>
  <w:p w:rsidR="00F26D3B" w:rsidRDefault="00F26D3B">
    <w:pPr>
      <w:pStyle w:val="PURFooterText"/>
    </w:pPr>
    <w:r>
      <w:t xml:space="preserve"> </w:t>
    </w:r>
  </w:p>
  <w:tbl>
    <w:tblPr>
      <w:tblStyle w:val="PURFooterTable"/>
      <w:tblW w:w="0" w:type="auto"/>
      <w:tblInd w:w="720" w:type="dxa"/>
      <w:tblLook w:val="0000" w:firstRow="0" w:lastRow="0" w:firstColumn="0" w:lastColumn="0" w:noHBand="0" w:noVBand="0"/>
    </w:tblPr>
    <w:tblGrid>
      <w:gridCol w:w="1245"/>
      <w:gridCol w:w="228"/>
      <w:gridCol w:w="1315"/>
      <w:gridCol w:w="228"/>
      <w:gridCol w:w="1384"/>
      <w:gridCol w:w="228"/>
      <w:gridCol w:w="1183"/>
      <w:gridCol w:w="228"/>
      <w:gridCol w:w="1246"/>
      <w:gridCol w:w="228"/>
      <w:gridCol w:w="1185"/>
      <w:gridCol w:w="228"/>
      <w:gridCol w:w="1154"/>
    </w:tblGrid>
    <w:tr w:rsidR="00F26D3B" w:rsidTr="0082133B">
      <w:tc>
        <w:tcPr>
          <w:cnfStyle w:val="000010000000" w:firstRow="0" w:lastRow="0" w:firstColumn="0" w:lastColumn="0" w:oddVBand="1" w:evenVBand="0" w:oddHBand="0" w:evenHBand="0" w:firstRowFirstColumn="0" w:firstRowLastColumn="0" w:lastRowFirstColumn="0" w:lastRowLastColumn="0"/>
          <w:tcW w:w="1740" w:type="dxa"/>
        </w:tcPr>
        <w:p w:rsidR="00F26D3B" w:rsidRDefault="00F26D3B">
          <w:pPr>
            <w:pStyle w:val="PURFooterText"/>
            <w:jc w:val="center"/>
          </w:pPr>
          <w:r>
            <w:t>Servidores de Gestão</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Servidores Especializados</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Ferramentas para Desenvolvimento</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26D3B" w:rsidRDefault="00F26D3B">
          <w:pPr>
            <w:pStyle w:val="PURFooterText"/>
            <w:jc w:val="center"/>
          </w:pPr>
          <w:r>
            <w:t>Serviços Online</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Modelos Combinados</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26D3B" w:rsidRDefault="00F26D3B">
          <w:pPr>
            <w:pStyle w:val="PURFooterText"/>
            <w:jc w:val="center"/>
          </w:pPr>
          <w:r>
            <w:t>Apêndices</w:t>
          </w:r>
        </w:p>
      </w:tc>
      <w:tc>
        <w:tcPr>
          <w:tcW w:w="280" w:type="dxa"/>
        </w:tcPr>
        <w:p w:rsidR="00F26D3B" w:rsidRDefault="00F26D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F26D3B" w:rsidRDefault="00F26D3B">
          <w:pPr>
            <w:pStyle w:val="PURFooterText"/>
            <w:jc w:val="center"/>
          </w:pPr>
          <w:r>
            <w:t>Índice de Produtos</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1042" w:rsidRDefault="001D1042" w:rsidP="007C7D4D">
      <w:pPr>
        <w:spacing w:after="0"/>
      </w:pPr>
      <w:r>
        <w:separator/>
      </w:r>
    </w:p>
    <w:p w:rsidR="001D1042" w:rsidRDefault="001D1042"/>
  </w:footnote>
  <w:footnote w:type="continuationSeparator" w:id="0">
    <w:p w:rsidR="001D1042" w:rsidRDefault="001D1042" w:rsidP="007C7D4D">
      <w:pPr>
        <w:spacing w:after="0"/>
      </w:pPr>
      <w:r>
        <w:continuationSeparator/>
      </w:r>
    </w:p>
    <w:p w:rsidR="001D1042" w:rsidRDefault="001D1042"/>
  </w:footnote>
  <w:footnote w:type="continuationNotice" w:id="1">
    <w:p w:rsidR="001D1042" w:rsidRDefault="001D104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4"/>
      <w:gridCol w:w="2532"/>
    </w:tblGrid>
    <w:tr w:rsidR="00F26D3B">
      <w:tc>
        <w:tcPr>
          <w:tcW w:w="10500" w:type="dxa"/>
        </w:tcPr>
        <w:p w:rsidR="00F26D3B" w:rsidRPr="00D13C14" w:rsidRDefault="00F26D3B" w:rsidP="005C2E3D">
          <w:pPr>
            <w:pStyle w:val="PURBody"/>
            <w:rPr>
              <w:lang w:val="pt-BR"/>
            </w:rPr>
          </w:pPr>
          <w:r w:rsidRPr="00D13C14">
            <w:rPr>
              <w:lang w:val="pt-BR"/>
            </w:rPr>
            <w:t xml:space="preserve">Direitos de Utilização de Serviços Online com Licenciamento em Volume da Microsoft </w:t>
          </w:r>
          <w:r>
            <w:rPr>
              <w:lang w:val="pt-BR"/>
            </w:rPr>
            <w:br/>
          </w:r>
          <w:r w:rsidRPr="00D13C14">
            <w:rPr>
              <w:lang w:val="pt-BR"/>
            </w:rPr>
            <w:t xml:space="preserve">(Português de Portugal, </w:t>
          </w:r>
          <w:r w:rsidRPr="00D87FB2">
            <w:rPr>
              <w:lang w:val="pt-BR"/>
            </w:rPr>
            <w:t>agosto</w:t>
          </w:r>
          <w:r w:rsidRPr="00D13C14">
            <w:rPr>
              <w:lang w:val="pt-BR"/>
            </w:rPr>
            <w:t xml:space="preserve"> de 2012)</w:t>
          </w:r>
        </w:p>
      </w:tc>
      <w:tc>
        <w:tcPr>
          <w:tcW w:w="3160" w:type="dxa"/>
        </w:tcPr>
        <w:p w:rsidR="00F26D3B" w:rsidRDefault="00F26D3B">
          <w:pPr>
            <w:pStyle w:val="PURBody"/>
            <w:jc w:val="right"/>
          </w:pPr>
          <w:r>
            <w:fldChar w:fldCharType="begin"/>
          </w:r>
          <w:r>
            <w:instrText xml:space="preserve"> PAGE \* MERGEFORMAT </w:instrText>
          </w:r>
          <w:r>
            <w:fldChar w:fldCharType="separate"/>
          </w:r>
          <w:r w:rsidR="00195FC5">
            <w:rPr>
              <w:noProof/>
            </w:rPr>
            <w:t>3</w:t>
          </w:r>
          <w:r>
            <w:rPr>
              <w:noProof/>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4"/>
      <w:gridCol w:w="2532"/>
    </w:tblGrid>
    <w:tr w:rsidR="00F26D3B">
      <w:tc>
        <w:tcPr>
          <w:tcW w:w="10500" w:type="dxa"/>
        </w:tcPr>
        <w:p w:rsidR="00F26D3B" w:rsidRPr="00D13C14" w:rsidRDefault="00F26D3B" w:rsidP="005C2E3D">
          <w:pPr>
            <w:pStyle w:val="PURBody"/>
            <w:rPr>
              <w:lang w:val="pt-BR"/>
            </w:rPr>
          </w:pPr>
          <w:r w:rsidRPr="00D13C14">
            <w:rPr>
              <w:lang w:val="pt-BR"/>
            </w:rPr>
            <w:t xml:space="preserve">Direitos de Utilização de Serviços Online com Licenciamento em Volume da Microsoft </w:t>
          </w:r>
          <w:r>
            <w:rPr>
              <w:lang w:val="pt-BR"/>
            </w:rPr>
            <w:br/>
          </w:r>
          <w:r w:rsidRPr="00D13C14">
            <w:rPr>
              <w:lang w:val="pt-BR"/>
            </w:rPr>
            <w:t>(Português de Portugal, abril de 2012)</w:t>
          </w:r>
        </w:p>
      </w:tc>
      <w:tc>
        <w:tcPr>
          <w:tcW w:w="3160" w:type="dxa"/>
        </w:tcPr>
        <w:p w:rsidR="00F26D3B" w:rsidRDefault="00F26D3B">
          <w:pPr>
            <w:pStyle w:val="PURBody"/>
            <w:jc w:val="right"/>
          </w:pPr>
          <w:r>
            <w:fldChar w:fldCharType="begin"/>
          </w:r>
          <w:r>
            <w:instrText xml:space="preserve"> PAGE \* MERGEFORMAT </w:instrText>
          </w:r>
          <w:r>
            <w:fldChar w:fldCharType="separate"/>
          </w:r>
          <w:r w:rsidR="00195FC5">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4"/>
      <w:gridCol w:w="2532"/>
    </w:tblGrid>
    <w:tr w:rsidR="00F26D3B">
      <w:tc>
        <w:tcPr>
          <w:tcW w:w="10500" w:type="dxa"/>
        </w:tcPr>
        <w:p w:rsidR="00F26D3B" w:rsidRPr="00D13C14" w:rsidRDefault="00F26D3B">
          <w:pPr>
            <w:pStyle w:val="PURBody"/>
            <w:rPr>
              <w:lang w:val="pt-BR"/>
            </w:rPr>
          </w:pPr>
          <w:r w:rsidRPr="00D13C14">
            <w:rPr>
              <w:lang w:val="pt-BR"/>
            </w:rPr>
            <w:t>Direitos de Utilização de Produto com Licenciamento em Volume da Microsoft (Português de Portugal, abril de 2012)</w:t>
          </w:r>
        </w:p>
      </w:tc>
      <w:tc>
        <w:tcPr>
          <w:tcW w:w="3160" w:type="dxa"/>
        </w:tcPr>
        <w:p w:rsidR="00F26D3B" w:rsidRDefault="00F26D3B">
          <w:pPr>
            <w:pStyle w:val="PURBody"/>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4"/>
      <w:gridCol w:w="2532"/>
    </w:tblGrid>
    <w:tr w:rsidR="00F26D3B">
      <w:tc>
        <w:tcPr>
          <w:tcW w:w="10500" w:type="dxa"/>
        </w:tcPr>
        <w:p w:rsidR="00F26D3B" w:rsidRPr="00D13C14" w:rsidRDefault="00F26D3B" w:rsidP="00F924C3">
          <w:pPr>
            <w:pStyle w:val="PURBody"/>
            <w:rPr>
              <w:lang w:val="pt-BR"/>
            </w:rPr>
          </w:pPr>
          <w:r w:rsidRPr="00D13C14">
            <w:rPr>
              <w:lang w:val="pt-BR"/>
            </w:rPr>
            <w:t xml:space="preserve">Direitos de Utilização de Serviços Online com Licenciamento em Volume da Microsoft </w:t>
          </w:r>
          <w:r>
            <w:rPr>
              <w:lang w:val="pt-BR"/>
            </w:rPr>
            <w:br/>
          </w:r>
          <w:r w:rsidRPr="00D13C14">
            <w:rPr>
              <w:lang w:val="pt-BR"/>
            </w:rPr>
            <w:t>(Português de Portugal, abril de 2012)</w:t>
          </w:r>
        </w:p>
      </w:tc>
      <w:tc>
        <w:tcPr>
          <w:tcW w:w="3160" w:type="dxa"/>
        </w:tcPr>
        <w:p w:rsidR="00F26D3B" w:rsidRDefault="00F26D3B">
          <w:pPr>
            <w:pStyle w:val="PURBody"/>
            <w:jc w:val="right"/>
          </w:pPr>
          <w:r>
            <w:fldChar w:fldCharType="begin"/>
          </w:r>
          <w:r>
            <w:instrText xml:space="preserve"> PAGE \* MERGEFORMAT </w:instrText>
          </w:r>
          <w:r>
            <w:fldChar w:fldCharType="separate"/>
          </w:r>
          <w:r w:rsidR="00195FC5">
            <w:rPr>
              <w:noProof/>
            </w:rPr>
            <w:t>30</w:t>
          </w:r>
          <w:r>
            <w:rPr>
              <w:noProof/>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7"/>
      <w:gridCol w:w="2549"/>
    </w:tblGrid>
    <w:tr w:rsidR="00F26D3B">
      <w:tc>
        <w:tcPr>
          <w:tcW w:w="10500" w:type="dxa"/>
        </w:tcPr>
        <w:p w:rsidR="00F26D3B" w:rsidRPr="00D13C14" w:rsidRDefault="00F26D3B" w:rsidP="00F924C3">
          <w:pPr>
            <w:pStyle w:val="PURBody"/>
            <w:rPr>
              <w:lang w:val="pt-BR"/>
            </w:rPr>
          </w:pPr>
          <w:r w:rsidRPr="00D13C14">
            <w:rPr>
              <w:lang w:val="pt-BR"/>
            </w:rPr>
            <w:t xml:space="preserve">Direitos de Utilização de Serviços Online com Licenciamento em Volume da Microsoft </w:t>
          </w:r>
          <w:r>
            <w:rPr>
              <w:lang w:val="pt-BR"/>
            </w:rPr>
            <w:br/>
          </w:r>
          <w:r w:rsidRPr="00D13C14">
            <w:rPr>
              <w:lang w:val="pt-BR"/>
            </w:rPr>
            <w:t>(Português de Portugal, abril de 2012)</w:t>
          </w:r>
        </w:p>
      </w:tc>
      <w:tc>
        <w:tcPr>
          <w:tcW w:w="3160" w:type="dxa"/>
        </w:tcPr>
        <w:p w:rsidR="00F26D3B" w:rsidRDefault="00F26D3B">
          <w:pPr>
            <w:pStyle w:val="PURBody"/>
            <w:jc w:val="right"/>
          </w:pPr>
          <w:r>
            <w:fldChar w:fldCharType="begin"/>
          </w:r>
          <w:r>
            <w:instrText xml:space="preserve"> PAGE \* MERGEFORMAT </w:instrText>
          </w:r>
          <w:r>
            <w:fldChar w:fldCharType="separate"/>
          </w:r>
          <w:r w:rsidR="00195FC5">
            <w:rPr>
              <w:noProof/>
            </w:rPr>
            <w:t>33</w:t>
          </w:r>
          <w:r>
            <w:rPr>
              <w:noProof/>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x8ElH5A3tbq1PGXGwU3it4AnY0M=" w:salt="nMj/khHKMTwHJl2g6Ke1i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49FA"/>
    <w:rsid w:val="000066B3"/>
    <w:rsid w:val="00006790"/>
    <w:rsid w:val="000073A8"/>
    <w:rsid w:val="00007C9E"/>
    <w:rsid w:val="0001181C"/>
    <w:rsid w:val="000124DA"/>
    <w:rsid w:val="000135C4"/>
    <w:rsid w:val="000143CD"/>
    <w:rsid w:val="00016550"/>
    <w:rsid w:val="00017A40"/>
    <w:rsid w:val="00021F8C"/>
    <w:rsid w:val="0002350F"/>
    <w:rsid w:val="00025058"/>
    <w:rsid w:val="00027D8E"/>
    <w:rsid w:val="00027F48"/>
    <w:rsid w:val="00030141"/>
    <w:rsid w:val="00030FF4"/>
    <w:rsid w:val="00033CE9"/>
    <w:rsid w:val="00034A39"/>
    <w:rsid w:val="00035228"/>
    <w:rsid w:val="000378FD"/>
    <w:rsid w:val="00040423"/>
    <w:rsid w:val="000412E1"/>
    <w:rsid w:val="00045308"/>
    <w:rsid w:val="00047B58"/>
    <w:rsid w:val="00047FE8"/>
    <w:rsid w:val="000503DE"/>
    <w:rsid w:val="00050C83"/>
    <w:rsid w:val="0005178C"/>
    <w:rsid w:val="00052FBE"/>
    <w:rsid w:val="00053AE1"/>
    <w:rsid w:val="00053C15"/>
    <w:rsid w:val="000551C8"/>
    <w:rsid w:val="000562A3"/>
    <w:rsid w:val="00057364"/>
    <w:rsid w:val="000578D9"/>
    <w:rsid w:val="00057AFD"/>
    <w:rsid w:val="00063C1C"/>
    <w:rsid w:val="000738BA"/>
    <w:rsid w:val="00073C2D"/>
    <w:rsid w:val="00073E6B"/>
    <w:rsid w:val="000742F5"/>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027"/>
    <w:rsid w:val="00095FD5"/>
    <w:rsid w:val="000972CC"/>
    <w:rsid w:val="000A254F"/>
    <w:rsid w:val="000A37CE"/>
    <w:rsid w:val="000A5043"/>
    <w:rsid w:val="000A54E9"/>
    <w:rsid w:val="000A6D18"/>
    <w:rsid w:val="000A7AC5"/>
    <w:rsid w:val="000B13E0"/>
    <w:rsid w:val="000B1A02"/>
    <w:rsid w:val="000B2C16"/>
    <w:rsid w:val="000B304F"/>
    <w:rsid w:val="000B4C37"/>
    <w:rsid w:val="000B5273"/>
    <w:rsid w:val="000B6567"/>
    <w:rsid w:val="000C120E"/>
    <w:rsid w:val="000C45B6"/>
    <w:rsid w:val="000C5754"/>
    <w:rsid w:val="000C75D7"/>
    <w:rsid w:val="000D11B8"/>
    <w:rsid w:val="000D1D3E"/>
    <w:rsid w:val="000D21C9"/>
    <w:rsid w:val="000D3C19"/>
    <w:rsid w:val="000D3F93"/>
    <w:rsid w:val="000D4D31"/>
    <w:rsid w:val="000D624D"/>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7975"/>
    <w:rsid w:val="001111BA"/>
    <w:rsid w:val="00113E08"/>
    <w:rsid w:val="00117141"/>
    <w:rsid w:val="00120392"/>
    <w:rsid w:val="00120728"/>
    <w:rsid w:val="0012093E"/>
    <w:rsid w:val="00122C13"/>
    <w:rsid w:val="001259FE"/>
    <w:rsid w:val="00125A1D"/>
    <w:rsid w:val="001261DC"/>
    <w:rsid w:val="00130BB6"/>
    <w:rsid w:val="00131414"/>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52573"/>
    <w:rsid w:val="00154B3E"/>
    <w:rsid w:val="00162F40"/>
    <w:rsid w:val="00164773"/>
    <w:rsid w:val="00167987"/>
    <w:rsid w:val="001712D9"/>
    <w:rsid w:val="00171A1D"/>
    <w:rsid w:val="00173766"/>
    <w:rsid w:val="001805B6"/>
    <w:rsid w:val="00180B14"/>
    <w:rsid w:val="001824C6"/>
    <w:rsid w:val="00182D0F"/>
    <w:rsid w:val="001833CD"/>
    <w:rsid w:val="00184596"/>
    <w:rsid w:val="00185554"/>
    <w:rsid w:val="00186C60"/>
    <w:rsid w:val="00191208"/>
    <w:rsid w:val="00191834"/>
    <w:rsid w:val="001926C3"/>
    <w:rsid w:val="001930CC"/>
    <w:rsid w:val="001938FE"/>
    <w:rsid w:val="0019450F"/>
    <w:rsid w:val="00195F8F"/>
    <w:rsid w:val="00195FC5"/>
    <w:rsid w:val="00196950"/>
    <w:rsid w:val="001A16FE"/>
    <w:rsid w:val="001A4C47"/>
    <w:rsid w:val="001A5432"/>
    <w:rsid w:val="001B0162"/>
    <w:rsid w:val="001B2C4D"/>
    <w:rsid w:val="001B3842"/>
    <w:rsid w:val="001B41FE"/>
    <w:rsid w:val="001B5CC9"/>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1042"/>
    <w:rsid w:val="001D21B5"/>
    <w:rsid w:val="001D22B1"/>
    <w:rsid w:val="001D2367"/>
    <w:rsid w:val="001D2C3A"/>
    <w:rsid w:val="001D2D90"/>
    <w:rsid w:val="001D36E4"/>
    <w:rsid w:val="001D560E"/>
    <w:rsid w:val="001D5A3A"/>
    <w:rsid w:val="001D6198"/>
    <w:rsid w:val="001E0B83"/>
    <w:rsid w:val="001E5943"/>
    <w:rsid w:val="001E5A6F"/>
    <w:rsid w:val="001E6168"/>
    <w:rsid w:val="001E62A1"/>
    <w:rsid w:val="001E71E0"/>
    <w:rsid w:val="001E7460"/>
    <w:rsid w:val="001F12C2"/>
    <w:rsid w:val="001F1783"/>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257A"/>
    <w:rsid w:val="002243AF"/>
    <w:rsid w:val="002244D0"/>
    <w:rsid w:val="002334EE"/>
    <w:rsid w:val="002369DD"/>
    <w:rsid w:val="00236F9E"/>
    <w:rsid w:val="00237685"/>
    <w:rsid w:val="00237B5C"/>
    <w:rsid w:val="00237C8C"/>
    <w:rsid w:val="002450C1"/>
    <w:rsid w:val="0024603C"/>
    <w:rsid w:val="00252563"/>
    <w:rsid w:val="00255568"/>
    <w:rsid w:val="002564EB"/>
    <w:rsid w:val="00256614"/>
    <w:rsid w:val="00256DA0"/>
    <w:rsid w:val="002571F8"/>
    <w:rsid w:val="00257339"/>
    <w:rsid w:val="00261A68"/>
    <w:rsid w:val="00261B25"/>
    <w:rsid w:val="00261D2D"/>
    <w:rsid w:val="002624E4"/>
    <w:rsid w:val="002628BE"/>
    <w:rsid w:val="00263602"/>
    <w:rsid w:val="00263843"/>
    <w:rsid w:val="00263DB1"/>
    <w:rsid w:val="00263F47"/>
    <w:rsid w:val="002640D6"/>
    <w:rsid w:val="00265BA2"/>
    <w:rsid w:val="00265D74"/>
    <w:rsid w:val="002662F9"/>
    <w:rsid w:val="00271412"/>
    <w:rsid w:val="002716F0"/>
    <w:rsid w:val="00272CD1"/>
    <w:rsid w:val="002731AA"/>
    <w:rsid w:val="002760D0"/>
    <w:rsid w:val="00276D5F"/>
    <w:rsid w:val="00282C19"/>
    <w:rsid w:val="00283720"/>
    <w:rsid w:val="002844DC"/>
    <w:rsid w:val="00284BB7"/>
    <w:rsid w:val="00284FC8"/>
    <w:rsid w:val="00285A11"/>
    <w:rsid w:val="00285C2E"/>
    <w:rsid w:val="00285E90"/>
    <w:rsid w:val="002876CB"/>
    <w:rsid w:val="002970B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43DF"/>
    <w:rsid w:val="002E5652"/>
    <w:rsid w:val="002E6C42"/>
    <w:rsid w:val="002F091C"/>
    <w:rsid w:val="002F096C"/>
    <w:rsid w:val="002F0F74"/>
    <w:rsid w:val="002F28C9"/>
    <w:rsid w:val="002F2ABD"/>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763B"/>
    <w:rsid w:val="00327D97"/>
    <w:rsid w:val="003305CE"/>
    <w:rsid w:val="00330D67"/>
    <w:rsid w:val="00330FB6"/>
    <w:rsid w:val="00331D75"/>
    <w:rsid w:val="003322E1"/>
    <w:rsid w:val="003327CB"/>
    <w:rsid w:val="00334ACB"/>
    <w:rsid w:val="00340473"/>
    <w:rsid w:val="00340969"/>
    <w:rsid w:val="00346353"/>
    <w:rsid w:val="00347AF4"/>
    <w:rsid w:val="003502BE"/>
    <w:rsid w:val="003506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38E7"/>
    <w:rsid w:val="003748ED"/>
    <w:rsid w:val="00375BEA"/>
    <w:rsid w:val="00382F47"/>
    <w:rsid w:val="00383A33"/>
    <w:rsid w:val="00383D5F"/>
    <w:rsid w:val="003848FD"/>
    <w:rsid w:val="00384EAA"/>
    <w:rsid w:val="003870BE"/>
    <w:rsid w:val="00387C11"/>
    <w:rsid w:val="00391025"/>
    <w:rsid w:val="0039140A"/>
    <w:rsid w:val="00391629"/>
    <w:rsid w:val="00396D3A"/>
    <w:rsid w:val="003A215A"/>
    <w:rsid w:val="003A23DF"/>
    <w:rsid w:val="003A4439"/>
    <w:rsid w:val="003A4D4F"/>
    <w:rsid w:val="003B120F"/>
    <w:rsid w:val="003B1260"/>
    <w:rsid w:val="003B16D8"/>
    <w:rsid w:val="003B1F78"/>
    <w:rsid w:val="003B401E"/>
    <w:rsid w:val="003B6137"/>
    <w:rsid w:val="003B6DF5"/>
    <w:rsid w:val="003C234D"/>
    <w:rsid w:val="003C3441"/>
    <w:rsid w:val="003C5131"/>
    <w:rsid w:val="003C64F7"/>
    <w:rsid w:val="003C6EE0"/>
    <w:rsid w:val="003C767E"/>
    <w:rsid w:val="003C7D08"/>
    <w:rsid w:val="003C7D0C"/>
    <w:rsid w:val="003D0466"/>
    <w:rsid w:val="003D165C"/>
    <w:rsid w:val="003D3E7F"/>
    <w:rsid w:val="003D4105"/>
    <w:rsid w:val="003D65F0"/>
    <w:rsid w:val="003D7765"/>
    <w:rsid w:val="003D7B1A"/>
    <w:rsid w:val="003E1A68"/>
    <w:rsid w:val="003E25D7"/>
    <w:rsid w:val="003E3472"/>
    <w:rsid w:val="003E44D2"/>
    <w:rsid w:val="003E5009"/>
    <w:rsid w:val="003E5CC0"/>
    <w:rsid w:val="003F0598"/>
    <w:rsid w:val="003F0B86"/>
    <w:rsid w:val="003F4046"/>
    <w:rsid w:val="003F6DD1"/>
    <w:rsid w:val="003F76DD"/>
    <w:rsid w:val="00400831"/>
    <w:rsid w:val="004018BB"/>
    <w:rsid w:val="00401989"/>
    <w:rsid w:val="00402016"/>
    <w:rsid w:val="00402234"/>
    <w:rsid w:val="004032C2"/>
    <w:rsid w:val="00403402"/>
    <w:rsid w:val="00403A7F"/>
    <w:rsid w:val="00403ADB"/>
    <w:rsid w:val="00403E40"/>
    <w:rsid w:val="00404442"/>
    <w:rsid w:val="00406B37"/>
    <w:rsid w:val="004070D6"/>
    <w:rsid w:val="004103C9"/>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3C25"/>
    <w:rsid w:val="00445208"/>
    <w:rsid w:val="004516AA"/>
    <w:rsid w:val="00451721"/>
    <w:rsid w:val="00451B2E"/>
    <w:rsid w:val="00454BC9"/>
    <w:rsid w:val="00454CA1"/>
    <w:rsid w:val="00454F16"/>
    <w:rsid w:val="00460130"/>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65BC"/>
    <w:rsid w:val="004A0230"/>
    <w:rsid w:val="004A0C7A"/>
    <w:rsid w:val="004A3B6F"/>
    <w:rsid w:val="004A629B"/>
    <w:rsid w:val="004A65A9"/>
    <w:rsid w:val="004A6E6A"/>
    <w:rsid w:val="004A79FE"/>
    <w:rsid w:val="004A7C8F"/>
    <w:rsid w:val="004B00F0"/>
    <w:rsid w:val="004B2DE9"/>
    <w:rsid w:val="004B4D47"/>
    <w:rsid w:val="004C52E0"/>
    <w:rsid w:val="004C554C"/>
    <w:rsid w:val="004C58A5"/>
    <w:rsid w:val="004C5D54"/>
    <w:rsid w:val="004C6EFC"/>
    <w:rsid w:val="004D0BC9"/>
    <w:rsid w:val="004D0C73"/>
    <w:rsid w:val="004D45C9"/>
    <w:rsid w:val="004E32E0"/>
    <w:rsid w:val="004E5077"/>
    <w:rsid w:val="004E5C35"/>
    <w:rsid w:val="004E7559"/>
    <w:rsid w:val="004E760D"/>
    <w:rsid w:val="004F0483"/>
    <w:rsid w:val="004F0724"/>
    <w:rsid w:val="004F168B"/>
    <w:rsid w:val="004F4F55"/>
    <w:rsid w:val="004F62B3"/>
    <w:rsid w:val="004F65F2"/>
    <w:rsid w:val="0050264C"/>
    <w:rsid w:val="00503603"/>
    <w:rsid w:val="00503CCB"/>
    <w:rsid w:val="0050430D"/>
    <w:rsid w:val="00505BC9"/>
    <w:rsid w:val="00510879"/>
    <w:rsid w:val="005108A6"/>
    <w:rsid w:val="005113A2"/>
    <w:rsid w:val="00511B2F"/>
    <w:rsid w:val="0051284E"/>
    <w:rsid w:val="005139D4"/>
    <w:rsid w:val="00513E25"/>
    <w:rsid w:val="00515011"/>
    <w:rsid w:val="00517966"/>
    <w:rsid w:val="00517E76"/>
    <w:rsid w:val="00520EC1"/>
    <w:rsid w:val="00527BA8"/>
    <w:rsid w:val="0053103E"/>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D45"/>
    <w:rsid w:val="00552E90"/>
    <w:rsid w:val="00553850"/>
    <w:rsid w:val="00554DCF"/>
    <w:rsid w:val="00555231"/>
    <w:rsid w:val="005622C1"/>
    <w:rsid w:val="005627F5"/>
    <w:rsid w:val="00562C45"/>
    <w:rsid w:val="00562F36"/>
    <w:rsid w:val="005640B4"/>
    <w:rsid w:val="00565D58"/>
    <w:rsid w:val="00566C7D"/>
    <w:rsid w:val="00570832"/>
    <w:rsid w:val="00570DA6"/>
    <w:rsid w:val="00571206"/>
    <w:rsid w:val="00573699"/>
    <w:rsid w:val="00580F2E"/>
    <w:rsid w:val="00583A06"/>
    <w:rsid w:val="00583DF4"/>
    <w:rsid w:val="00584C5E"/>
    <w:rsid w:val="00584C64"/>
    <w:rsid w:val="00587AA3"/>
    <w:rsid w:val="005903D6"/>
    <w:rsid w:val="00593866"/>
    <w:rsid w:val="005A13F3"/>
    <w:rsid w:val="005A5497"/>
    <w:rsid w:val="005A6BEF"/>
    <w:rsid w:val="005A71CC"/>
    <w:rsid w:val="005B0E08"/>
    <w:rsid w:val="005B2DEA"/>
    <w:rsid w:val="005B2E8E"/>
    <w:rsid w:val="005B448D"/>
    <w:rsid w:val="005B5624"/>
    <w:rsid w:val="005C092C"/>
    <w:rsid w:val="005C2579"/>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5FB6"/>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1E6D"/>
    <w:rsid w:val="0061395A"/>
    <w:rsid w:val="00614884"/>
    <w:rsid w:val="006171D7"/>
    <w:rsid w:val="006172C8"/>
    <w:rsid w:val="00617808"/>
    <w:rsid w:val="006208BD"/>
    <w:rsid w:val="00621922"/>
    <w:rsid w:val="00622188"/>
    <w:rsid w:val="00623BD4"/>
    <w:rsid w:val="00625B53"/>
    <w:rsid w:val="00626591"/>
    <w:rsid w:val="006266A8"/>
    <w:rsid w:val="00627898"/>
    <w:rsid w:val="00627DD1"/>
    <w:rsid w:val="00630194"/>
    <w:rsid w:val="00631474"/>
    <w:rsid w:val="00633088"/>
    <w:rsid w:val="006345F6"/>
    <w:rsid w:val="00634635"/>
    <w:rsid w:val="006406F7"/>
    <w:rsid w:val="00643227"/>
    <w:rsid w:val="00643654"/>
    <w:rsid w:val="00644B15"/>
    <w:rsid w:val="00646BAB"/>
    <w:rsid w:val="00651D71"/>
    <w:rsid w:val="00651E02"/>
    <w:rsid w:val="006552D9"/>
    <w:rsid w:val="00657A09"/>
    <w:rsid w:val="00657BED"/>
    <w:rsid w:val="00663ABE"/>
    <w:rsid w:val="0066605C"/>
    <w:rsid w:val="00666304"/>
    <w:rsid w:val="0067099A"/>
    <w:rsid w:val="0067532D"/>
    <w:rsid w:val="00675756"/>
    <w:rsid w:val="006757F0"/>
    <w:rsid w:val="0067697D"/>
    <w:rsid w:val="006778F3"/>
    <w:rsid w:val="00677A75"/>
    <w:rsid w:val="00677F43"/>
    <w:rsid w:val="00677F52"/>
    <w:rsid w:val="00681149"/>
    <w:rsid w:val="00682584"/>
    <w:rsid w:val="0069012B"/>
    <w:rsid w:val="00691BD1"/>
    <w:rsid w:val="006920E2"/>
    <w:rsid w:val="00692DD1"/>
    <w:rsid w:val="006979FA"/>
    <w:rsid w:val="006A01DA"/>
    <w:rsid w:val="006A0354"/>
    <w:rsid w:val="006A0E9B"/>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1E47"/>
    <w:rsid w:val="006C370D"/>
    <w:rsid w:val="006C3EBD"/>
    <w:rsid w:val="006C45DD"/>
    <w:rsid w:val="006C4A6A"/>
    <w:rsid w:val="006C4FAA"/>
    <w:rsid w:val="006D236E"/>
    <w:rsid w:val="006D3EE5"/>
    <w:rsid w:val="006D538D"/>
    <w:rsid w:val="006D7894"/>
    <w:rsid w:val="006E0A15"/>
    <w:rsid w:val="006E3BD8"/>
    <w:rsid w:val="006E583E"/>
    <w:rsid w:val="006F0993"/>
    <w:rsid w:val="006F0B8F"/>
    <w:rsid w:val="006F1BA1"/>
    <w:rsid w:val="006F534A"/>
    <w:rsid w:val="006F5D5B"/>
    <w:rsid w:val="0070162F"/>
    <w:rsid w:val="00702094"/>
    <w:rsid w:val="007021E9"/>
    <w:rsid w:val="007026D3"/>
    <w:rsid w:val="0070386E"/>
    <w:rsid w:val="00703DB1"/>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21E7"/>
    <w:rsid w:val="00732F38"/>
    <w:rsid w:val="00734A1E"/>
    <w:rsid w:val="007409B0"/>
    <w:rsid w:val="007426BB"/>
    <w:rsid w:val="00743C1C"/>
    <w:rsid w:val="00746081"/>
    <w:rsid w:val="007472B3"/>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2053"/>
    <w:rsid w:val="0077220E"/>
    <w:rsid w:val="007725C8"/>
    <w:rsid w:val="00773C10"/>
    <w:rsid w:val="00775834"/>
    <w:rsid w:val="00777140"/>
    <w:rsid w:val="0078046A"/>
    <w:rsid w:val="00781129"/>
    <w:rsid w:val="00782064"/>
    <w:rsid w:val="00784F38"/>
    <w:rsid w:val="00786319"/>
    <w:rsid w:val="00786499"/>
    <w:rsid w:val="00787B72"/>
    <w:rsid w:val="00787E69"/>
    <w:rsid w:val="007909FC"/>
    <w:rsid w:val="00791255"/>
    <w:rsid w:val="00794D01"/>
    <w:rsid w:val="0079514B"/>
    <w:rsid w:val="007A0B9C"/>
    <w:rsid w:val="007A0C04"/>
    <w:rsid w:val="007A22F0"/>
    <w:rsid w:val="007A2F72"/>
    <w:rsid w:val="007A378E"/>
    <w:rsid w:val="007A38B3"/>
    <w:rsid w:val="007A38DE"/>
    <w:rsid w:val="007A3B03"/>
    <w:rsid w:val="007A3BD1"/>
    <w:rsid w:val="007A54B7"/>
    <w:rsid w:val="007A601C"/>
    <w:rsid w:val="007A6B6A"/>
    <w:rsid w:val="007A7804"/>
    <w:rsid w:val="007B0CE4"/>
    <w:rsid w:val="007B3BCE"/>
    <w:rsid w:val="007C0A6E"/>
    <w:rsid w:val="007C1F3D"/>
    <w:rsid w:val="007C3A22"/>
    <w:rsid w:val="007C4D13"/>
    <w:rsid w:val="007C7028"/>
    <w:rsid w:val="007C7D4D"/>
    <w:rsid w:val="007D0C46"/>
    <w:rsid w:val="007D1A0E"/>
    <w:rsid w:val="007D272B"/>
    <w:rsid w:val="007D4890"/>
    <w:rsid w:val="007D4C18"/>
    <w:rsid w:val="007D5CAC"/>
    <w:rsid w:val="007D71DE"/>
    <w:rsid w:val="007D7C96"/>
    <w:rsid w:val="007D7CD1"/>
    <w:rsid w:val="007E0DD3"/>
    <w:rsid w:val="007E5306"/>
    <w:rsid w:val="007F042D"/>
    <w:rsid w:val="007F4907"/>
    <w:rsid w:val="007F5B36"/>
    <w:rsid w:val="007F663D"/>
    <w:rsid w:val="007F6B5B"/>
    <w:rsid w:val="00802082"/>
    <w:rsid w:val="00803E40"/>
    <w:rsid w:val="00804E5D"/>
    <w:rsid w:val="00806CA5"/>
    <w:rsid w:val="008115B6"/>
    <w:rsid w:val="008143D3"/>
    <w:rsid w:val="00816928"/>
    <w:rsid w:val="008169BB"/>
    <w:rsid w:val="008173D6"/>
    <w:rsid w:val="0082133B"/>
    <w:rsid w:val="00821D72"/>
    <w:rsid w:val="00822828"/>
    <w:rsid w:val="00824226"/>
    <w:rsid w:val="00826292"/>
    <w:rsid w:val="008269AC"/>
    <w:rsid w:val="008269C6"/>
    <w:rsid w:val="00826F20"/>
    <w:rsid w:val="008377BE"/>
    <w:rsid w:val="00841A88"/>
    <w:rsid w:val="00842011"/>
    <w:rsid w:val="00843427"/>
    <w:rsid w:val="00843E55"/>
    <w:rsid w:val="00844FFA"/>
    <w:rsid w:val="00846FEE"/>
    <w:rsid w:val="008500E3"/>
    <w:rsid w:val="00850937"/>
    <w:rsid w:val="00851C68"/>
    <w:rsid w:val="008562F0"/>
    <w:rsid w:val="00856D6D"/>
    <w:rsid w:val="008576FB"/>
    <w:rsid w:val="0086037F"/>
    <w:rsid w:val="008629F8"/>
    <w:rsid w:val="008630B4"/>
    <w:rsid w:val="008640C8"/>
    <w:rsid w:val="00865283"/>
    <w:rsid w:val="008655C4"/>
    <w:rsid w:val="00865993"/>
    <w:rsid w:val="008679F6"/>
    <w:rsid w:val="0087112F"/>
    <w:rsid w:val="00871FC5"/>
    <w:rsid w:val="00872490"/>
    <w:rsid w:val="00872BA7"/>
    <w:rsid w:val="00873ED7"/>
    <w:rsid w:val="008748FC"/>
    <w:rsid w:val="00881663"/>
    <w:rsid w:val="0088234D"/>
    <w:rsid w:val="00884971"/>
    <w:rsid w:val="00886ED6"/>
    <w:rsid w:val="00886EE4"/>
    <w:rsid w:val="00887E33"/>
    <w:rsid w:val="00892D0D"/>
    <w:rsid w:val="00894336"/>
    <w:rsid w:val="00896A17"/>
    <w:rsid w:val="00897068"/>
    <w:rsid w:val="0089779D"/>
    <w:rsid w:val="008A2388"/>
    <w:rsid w:val="008A2CC7"/>
    <w:rsid w:val="008A31D6"/>
    <w:rsid w:val="008A40B1"/>
    <w:rsid w:val="008A503D"/>
    <w:rsid w:val="008A5C28"/>
    <w:rsid w:val="008A5D22"/>
    <w:rsid w:val="008A7355"/>
    <w:rsid w:val="008B177C"/>
    <w:rsid w:val="008B2342"/>
    <w:rsid w:val="008B653D"/>
    <w:rsid w:val="008B6E5E"/>
    <w:rsid w:val="008C1058"/>
    <w:rsid w:val="008C189B"/>
    <w:rsid w:val="008C60D8"/>
    <w:rsid w:val="008C7CBD"/>
    <w:rsid w:val="008D191C"/>
    <w:rsid w:val="008D1F55"/>
    <w:rsid w:val="008D4FC9"/>
    <w:rsid w:val="008D5F40"/>
    <w:rsid w:val="008D758A"/>
    <w:rsid w:val="008D7ECB"/>
    <w:rsid w:val="008E10A0"/>
    <w:rsid w:val="008E1E19"/>
    <w:rsid w:val="008E2CA4"/>
    <w:rsid w:val="008E3A13"/>
    <w:rsid w:val="008E631C"/>
    <w:rsid w:val="008E78C6"/>
    <w:rsid w:val="008F0296"/>
    <w:rsid w:val="008F1C2E"/>
    <w:rsid w:val="008F22BC"/>
    <w:rsid w:val="008F2431"/>
    <w:rsid w:val="008F50BC"/>
    <w:rsid w:val="008F68A6"/>
    <w:rsid w:val="008F7982"/>
    <w:rsid w:val="008F7D2F"/>
    <w:rsid w:val="00900211"/>
    <w:rsid w:val="009004D4"/>
    <w:rsid w:val="0090152C"/>
    <w:rsid w:val="00903BD5"/>
    <w:rsid w:val="00903F10"/>
    <w:rsid w:val="009056E8"/>
    <w:rsid w:val="00907C82"/>
    <w:rsid w:val="0091420B"/>
    <w:rsid w:val="00915199"/>
    <w:rsid w:val="00915399"/>
    <w:rsid w:val="00916542"/>
    <w:rsid w:val="00916826"/>
    <w:rsid w:val="009214B8"/>
    <w:rsid w:val="00921DCF"/>
    <w:rsid w:val="00924D2F"/>
    <w:rsid w:val="00926906"/>
    <w:rsid w:val="00930811"/>
    <w:rsid w:val="00933B05"/>
    <w:rsid w:val="009345F2"/>
    <w:rsid w:val="0093624D"/>
    <w:rsid w:val="00943608"/>
    <w:rsid w:val="00944F92"/>
    <w:rsid w:val="009456FF"/>
    <w:rsid w:val="00946D46"/>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56E8"/>
    <w:rsid w:val="00986BEC"/>
    <w:rsid w:val="00986E4C"/>
    <w:rsid w:val="0099032B"/>
    <w:rsid w:val="00991623"/>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0B4"/>
    <w:rsid w:val="009C4E68"/>
    <w:rsid w:val="009C7A5E"/>
    <w:rsid w:val="009D1430"/>
    <w:rsid w:val="009D21F8"/>
    <w:rsid w:val="009D250D"/>
    <w:rsid w:val="009D26F4"/>
    <w:rsid w:val="009D303C"/>
    <w:rsid w:val="009D51AD"/>
    <w:rsid w:val="009D6C41"/>
    <w:rsid w:val="009D6D73"/>
    <w:rsid w:val="009E3698"/>
    <w:rsid w:val="009E3AE0"/>
    <w:rsid w:val="009E4479"/>
    <w:rsid w:val="009E462B"/>
    <w:rsid w:val="009E5867"/>
    <w:rsid w:val="009E6365"/>
    <w:rsid w:val="009E6C4C"/>
    <w:rsid w:val="009F0C97"/>
    <w:rsid w:val="009F55A9"/>
    <w:rsid w:val="009F57D1"/>
    <w:rsid w:val="009F7A2C"/>
    <w:rsid w:val="00A004E8"/>
    <w:rsid w:val="00A01EC2"/>
    <w:rsid w:val="00A07104"/>
    <w:rsid w:val="00A0777B"/>
    <w:rsid w:val="00A104F8"/>
    <w:rsid w:val="00A1058F"/>
    <w:rsid w:val="00A10910"/>
    <w:rsid w:val="00A10BA6"/>
    <w:rsid w:val="00A11759"/>
    <w:rsid w:val="00A128A6"/>
    <w:rsid w:val="00A138B6"/>
    <w:rsid w:val="00A13CB7"/>
    <w:rsid w:val="00A14C45"/>
    <w:rsid w:val="00A1611E"/>
    <w:rsid w:val="00A1692C"/>
    <w:rsid w:val="00A20792"/>
    <w:rsid w:val="00A217A0"/>
    <w:rsid w:val="00A21CF2"/>
    <w:rsid w:val="00A22A21"/>
    <w:rsid w:val="00A23080"/>
    <w:rsid w:val="00A254B4"/>
    <w:rsid w:val="00A26CCB"/>
    <w:rsid w:val="00A27CCB"/>
    <w:rsid w:val="00A3168A"/>
    <w:rsid w:val="00A324E3"/>
    <w:rsid w:val="00A33463"/>
    <w:rsid w:val="00A336F7"/>
    <w:rsid w:val="00A36405"/>
    <w:rsid w:val="00A4285B"/>
    <w:rsid w:val="00A4310E"/>
    <w:rsid w:val="00A4331F"/>
    <w:rsid w:val="00A43AD8"/>
    <w:rsid w:val="00A44A15"/>
    <w:rsid w:val="00A45DC8"/>
    <w:rsid w:val="00A461DF"/>
    <w:rsid w:val="00A50954"/>
    <w:rsid w:val="00A532D9"/>
    <w:rsid w:val="00A61787"/>
    <w:rsid w:val="00A61DB5"/>
    <w:rsid w:val="00A61FBC"/>
    <w:rsid w:val="00A628E2"/>
    <w:rsid w:val="00A634E2"/>
    <w:rsid w:val="00A636F7"/>
    <w:rsid w:val="00A663FD"/>
    <w:rsid w:val="00A73034"/>
    <w:rsid w:val="00A73516"/>
    <w:rsid w:val="00A7516B"/>
    <w:rsid w:val="00A7616C"/>
    <w:rsid w:val="00A804A3"/>
    <w:rsid w:val="00A8174A"/>
    <w:rsid w:val="00A84B44"/>
    <w:rsid w:val="00A87DA7"/>
    <w:rsid w:val="00A94848"/>
    <w:rsid w:val="00A94B84"/>
    <w:rsid w:val="00A955C5"/>
    <w:rsid w:val="00AA0F7C"/>
    <w:rsid w:val="00AA10D4"/>
    <w:rsid w:val="00AA5218"/>
    <w:rsid w:val="00AA68B7"/>
    <w:rsid w:val="00AA6FC6"/>
    <w:rsid w:val="00AB4638"/>
    <w:rsid w:val="00AB7C69"/>
    <w:rsid w:val="00AC00E9"/>
    <w:rsid w:val="00AC1B6C"/>
    <w:rsid w:val="00AC4576"/>
    <w:rsid w:val="00AC5DA9"/>
    <w:rsid w:val="00AC7E9E"/>
    <w:rsid w:val="00AD1451"/>
    <w:rsid w:val="00AD17D4"/>
    <w:rsid w:val="00AD23F7"/>
    <w:rsid w:val="00AD4277"/>
    <w:rsid w:val="00AD4A3B"/>
    <w:rsid w:val="00AD54D6"/>
    <w:rsid w:val="00AD621B"/>
    <w:rsid w:val="00AD6875"/>
    <w:rsid w:val="00AE0B7F"/>
    <w:rsid w:val="00AE20B2"/>
    <w:rsid w:val="00AE26EC"/>
    <w:rsid w:val="00AE283C"/>
    <w:rsid w:val="00AE3D30"/>
    <w:rsid w:val="00AE61A0"/>
    <w:rsid w:val="00AE6525"/>
    <w:rsid w:val="00AF02CD"/>
    <w:rsid w:val="00AF0E0A"/>
    <w:rsid w:val="00AF0F85"/>
    <w:rsid w:val="00AF1C38"/>
    <w:rsid w:val="00AF2EAD"/>
    <w:rsid w:val="00AF5C22"/>
    <w:rsid w:val="00AF6062"/>
    <w:rsid w:val="00AF674E"/>
    <w:rsid w:val="00AF7167"/>
    <w:rsid w:val="00B01127"/>
    <w:rsid w:val="00B0264D"/>
    <w:rsid w:val="00B07313"/>
    <w:rsid w:val="00B0780A"/>
    <w:rsid w:val="00B1028C"/>
    <w:rsid w:val="00B11594"/>
    <w:rsid w:val="00B11661"/>
    <w:rsid w:val="00B123FD"/>
    <w:rsid w:val="00B13169"/>
    <w:rsid w:val="00B13582"/>
    <w:rsid w:val="00B137FD"/>
    <w:rsid w:val="00B20626"/>
    <w:rsid w:val="00B24F8B"/>
    <w:rsid w:val="00B25876"/>
    <w:rsid w:val="00B25C25"/>
    <w:rsid w:val="00B311D2"/>
    <w:rsid w:val="00B3292C"/>
    <w:rsid w:val="00B360B0"/>
    <w:rsid w:val="00B36399"/>
    <w:rsid w:val="00B37E91"/>
    <w:rsid w:val="00B423B8"/>
    <w:rsid w:val="00B42C93"/>
    <w:rsid w:val="00B4420A"/>
    <w:rsid w:val="00B44549"/>
    <w:rsid w:val="00B46D2A"/>
    <w:rsid w:val="00B478BC"/>
    <w:rsid w:val="00B47C84"/>
    <w:rsid w:val="00B47C96"/>
    <w:rsid w:val="00B5147D"/>
    <w:rsid w:val="00B519CF"/>
    <w:rsid w:val="00B551A9"/>
    <w:rsid w:val="00B56707"/>
    <w:rsid w:val="00B63189"/>
    <w:rsid w:val="00B64AA1"/>
    <w:rsid w:val="00B64D23"/>
    <w:rsid w:val="00B717F0"/>
    <w:rsid w:val="00B731E5"/>
    <w:rsid w:val="00B74FB1"/>
    <w:rsid w:val="00B76F71"/>
    <w:rsid w:val="00B80000"/>
    <w:rsid w:val="00B804F9"/>
    <w:rsid w:val="00B82ECB"/>
    <w:rsid w:val="00B85322"/>
    <w:rsid w:val="00B858FC"/>
    <w:rsid w:val="00B85AF9"/>
    <w:rsid w:val="00B90270"/>
    <w:rsid w:val="00B915FE"/>
    <w:rsid w:val="00B942C4"/>
    <w:rsid w:val="00B963CA"/>
    <w:rsid w:val="00B9656C"/>
    <w:rsid w:val="00B96BA0"/>
    <w:rsid w:val="00B97ED2"/>
    <w:rsid w:val="00BA2641"/>
    <w:rsid w:val="00BA2C73"/>
    <w:rsid w:val="00BA428F"/>
    <w:rsid w:val="00BA5619"/>
    <w:rsid w:val="00BA7AC2"/>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6DF6"/>
    <w:rsid w:val="00BD74A5"/>
    <w:rsid w:val="00BD7C37"/>
    <w:rsid w:val="00BE3FFB"/>
    <w:rsid w:val="00BF2DB9"/>
    <w:rsid w:val="00BF632F"/>
    <w:rsid w:val="00BF6839"/>
    <w:rsid w:val="00BF7E38"/>
    <w:rsid w:val="00C0346B"/>
    <w:rsid w:val="00C035F4"/>
    <w:rsid w:val="00C04BDE"/>
    <w:rsid w:val="00C06E41"/>
    <w:rsid w:val="00C0753E"/>
    <w:rsid w:val="00C108A3"/>
    <w:rsid w:val="00C10ACB"/>
    <w:rsid w:val="00C10C89"/>
    <w:rsid w:val="00C10EF6"/>
    <w:rsid w:val="00C1534D"/>
    <w:rsid w:val="00C2260D"/>
    <w:rsid w:val="00C227E1"/>
    <w:rsid w:val="00C22D0B"/>
    <w:rsid w:val="00C24890"/>
    <w:rsid w:val="00C2498B"/>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6896"/>
    <w:rsid w:val="00C47BAD"/>
    <w:rsid w:val="00C5085B"/>
    <w:rsid w:val="00C50E9A"/>
    <w:rsid w:val="00C54B2D"/>
    <w:rsid w:val="00C55348"/>
    <w:rsid w:val="00C55A93"/>
    <w:rsid w:val="00C56DAB"/>
    <w:rsid w:val="00C573E2"/>
    <w:rsid w:val="00C5768B"/>
    <w:rsid w:val="00C60E6F"/>
    <w:rsid w:val="00C62B4F"/>
    <w:rsid w:val="00C62D54"/>
    <w:rsid w:val="00C635F6"/>
    <w:rsid w:val="00C6595F"/>
    <w:rsid w:val="00C65DC9"/>
    <w:rsid w:val="00C72246"/>
    <w:rsid w:val="00C758E5"/>
    <w:rsid w:val="00C77EDF"/>
    <w:rsid w:val="00C80F0C"/>
    <w:rsid w:val="00C84FB1"/>
    <w:rsid w:val="00C851BB"/>
    <w:rsid w:val="00C8696C"/>
    <w:rsid w:val="00C90975"/>
    <w:rsid w:val="00C91DBE"/>
    <w:rsid w:val="00C91FE3"/>
    <w:rsid w:val="00C93EF3"/>
    <w:rsid w:val="00C9495C"/>
    <w:rsid w:val="00C9601A"/>
    <w:rsid w:val="00CA2136"/>
    <w:rsid w:val="00CA5296"/>
    <w:rsid w:val="00CA52B1"/>
    <w:rsid w:val="00CB0334"/>
    <w:rsid w:val="00CB0B33"/>
    <w:rsid w:val="00CB12F4"/>
    <w:rsid w:val="00CB2017"/>
    <w:rsid w:val="00CB2200"/>
    <w:rsid w:val="00CB5DEB"/>
    <w:rsid w:val="00CB6BCC"/>
    <w:rsid w:val="00CB7612"/>
    <w:rsid w:val="00CC25FF"/>
    <w:rsid w:val="00CC49B7"/>
    <w:rsid w:val="00CC504B"/>
    <w:rsid w:val="00CC5721"/>
    <w:rsid w:val="00CD0536"/>
    <w:rsid w:val="00CD1111"/>
    <w:rsid w:val="00CD1ED2"/>
    <w:rsid w:val="00CD4C8F"/>
    <w:rsid w:val="00CE098B"/>
    <w:rsid w:val="00CE15E4"/>
    <w:rsid w:val="00CE1C9F"/>
    <w:rsid w:val="00CE378B"/>
    <w:rsid w:val="00CE42F0"/>
    <w:rsid w:val="00CE6B8A"/>
    <w:rsid w:val="00CF4F2B"/>
    <w:rsid w:val="00CF6E94"/>
    <w:rsid w:val="00D017D4"/>
    <w:rsid w:val="00D01F00"/>
    <w:rsid w:val="00D01FC1"/>
    <w:rsid w:val="00D02F99"/>
    <w:rsid w:val="00D033D4"/>
    <w:rsid w:val="00D0390C"/>
    <w:rsid w:val="00D071DA"/>
    <w:rsid w:val="00D11F09"/>
    <w:rsid w:val="00D13C14"/>
    <w:rsid w:val="00D14695"/>
    <w:rsid w:val="00D173EE"/>
    <w:rsid w:val="00D17601"/>
    <w:rsid w:val="00D20C76"/>
    <w:rsid w:val="00D20C82"/>
    <w:rsid w:val="00D2287E"/>
    <w:rsid w:val="00D26CC4"/>
    <w:rsid w:val="00D26E9C"/>
    <w:rsid w:val="00D2788D"/>
    <w:rsid w:val="00D322BF"/>
    <w:rsid w:val="00D3427D"/>
    <w:rsid w:val="00D34905"/>
    <w:rsid w:val="00D34CF7"/>
    <w:rsid w:val="00D34F37"/>
    <w:rsid w:val="00D363C7"/>
    <w:rsid w:val="00D40BAD"/>
    <w:rsid w:val="00D41592"/>
    <w:rsid w:val="00D42360"/>
    <w:rsid w:val="00D43CDD"/>
    <w:rsid w:val="00D44393"/>
    <w:rsid w:val="00D4537B"/>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057B"/>
    <w:rsid w:val="00D807EC"/>
    <w:rsid w:val="00D81C11"/>
    <w:rsid w:val="00D82529"/>
    <w:rsid w:val="00D82CAA"/>
    <w:rsid w:val="00D83C5F"/>
    <w:rsid w:val="00D84A1C"/>
    <w:rsid w:val="00D84BB3"/>
    <w:rsid w:val="00D87FB2"/>
    <w:rsid w:val="00D9005B"/>
    <w:rsid w:val="00D97D3D"/>
    <w:rsid w:val="00DA04E3"/>
    <w:rsid w:val="00DA2015"/>
    <w:rsid w:val="00DA46DB"/>
    <w:rsid w:val="00DA7D8C"/>
    <w:rsid w:val="00DB0D71"/>
    <w:rsid w:val="00DB105F"/>
    <w:rsid w:val="00DB2949"/>
    <w:rsid w:val="00DB3DE1"/>
    <w:rsid w:val="00DB40D7"/>
    <w:rsid w:val="00DB5A74"/>
    <w:rsid w:val="00DB7C17"/>
    <w:rsid w:val="00DB7CE4"/>
    <w:rsid w:val="00DC059B"/>
    <w:rsid w:val="00DC1CF2"/>
    <w:rsid w:val="00DC1EF7"/>
    <w:rsid w:val="00DC256F"/>
    <w:rsid w:val="00DC3779"/>
    <w:rsid w:val="00DC3E09"/>
    <w:rsid w:val="00DC3F78"/>
    <w:rsid w:val="00DC5FA7"/>
    <w:rsid w:val="00DC6789"/>
    <w:rsid w:val="00DC7B14"/>
    <w:rsid w:val="00DD3EB8"/>
    <w:rsid w:val="00DD44A6"/>
    <w:rsid w:val="00DD5E8E"/>
    <w:rsid w:val="00DD7156"/>
    <w:rsid w:val="00DE052C"/>
    <w:rsid w:val="00DE1AAA"/>
    <w:rsid w:val="00DE316A"/>
    <w:rsid w:val="00DE620E"/>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10816"/>
    <w:rsid w:val="00E10C63"/>
    <w:rsid w:val="00E11E6B"/>
    <w:rsid w:val="00E12559"/>
    <w:rsid w:val="00E12D06"/>
    <w:rsid w:val="00E12D34"/>
    <w:rsid w:val="00E12F63"/>
    <w:rsid w:val="00E145E5"/>
    <w:rsid w:val="00E16CF2"/>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7D3B"/>
    <w:rsid w:val="00E51258"/>
    <w:rsid w:val="00E5147E"/>
    <w:rsid w:val="00E521FC"/>
    <w:rsid w:val="00E5230D"/>
    <w:rsid w:val="00E525D2"/>
    <w:rsid w:val="00E53724"/>
    <w:rsid w:val="00E54142"/>
    <w:rsid w:val="00E558BF"/>
    <w:rsid w:val="00E56778"/>
    <w:rsid w:val="00E56A30"/>
    <w:rsid w:val="00E57AB5"/>
    <w:rsid w:val="00E60A07"/>
    <w:rsid w:val="00E6127A"/>
    <w:rsid w:val="00E6194D"/>
    <w:rsid w:val="00E61CB4"/>
    <w:rsid w:val="00E634B9"/>
    <w:rsid w:val="00E644EB"/>
    <w:rsid w:val="00E661A3"/>
    <w:rsid w:val="00E66F9C"/>
    <w:rsid w:val="00E67D04"/>
    <w:rsid w:val="00E72216"/>
    <w:rsid w:val="00E72EF1"/>
    <w:rsid w:val="00E75571"/>
    <w:rsid w:val="00E760BE"/>
    <w:rsid w:val="00E7740C"/>
    <w:rsid w:val="00E774B2"/>
    <w:rsid w:val="00E8432C"/>
    <w:rsid w:val="00E85B96"/>
    <w:rsid w:val="00E8685D"/>
    <w:rsid w:val="00E9093E"/>
    <w:rsid w:val="00E93D30"/>
    <w:rsid w:val="00E9404C"/>
    <w:rsid w:val="00E94FDA"/>
    <w:rsid w:val="00E96C41"/>
    <w:rsid w:val="00EA05C7"/>
    <w:rsid w:val="00EA112A"/>
    <w:rsid w:val="00EA1A5E"/>
    <w:rsid w:val="00EA408B"/>
    <w:rsid w:val="00EA46C5"/>
    <w:rsid w:val="00EA6B50"/>
    <w:rsid w:val="00EB0562"/>
    <w:rsid w:val="00EB2C71"/>
    <w:rsid w:val="00EB511D"/>
    <w:rsid w:val="00EC0256"/>
    <w:rsid w:val="00EC153F"/>
    <w:rsid w:val="00EC1CAA"/>
    <w:rsid w:val="00EC4A69"/>
    <w:rsid w:val="00EC4C79"/>
    <w:rsid w:val="00EC5F44"/>
    <w:rsid w:val="00ED382B"/>
    <w:rsid w:val="00ED4593"/>
    <w:rsid w:val="00ED7CDB"/>
    <w:rsid w:val="00EE0BFC"/>
    <w:rsid w:val="00EE34C8"/>
    <w:rsid w:val="00EE405E"/>
    <w:rsid w:val="00EE5814"/>
    <w:rsid w:val="00EE6C3B"/>
    <w:rsid w:val="00EE7156"/>
    <w:rsid w:val="00EE7922"/>
    <w:rsid w:val="00EF045E"/>
    <w:rsid w:val="00EF1524"/>
    <w:rsid w:val="00EF279B"/>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16641"/>
    <w:rsid w:val="00F201C8"/>
    <w:rsid w:val="00F24D0C"/>
    <w:rsid w:val="00F2655B"/>
    <w:rsid w:val="00F26D3B"/>
    <w:rsid w:val="00F27579"/>
    <w:rsid w:val="00F27C21"/>
    <w:rsid w:val="00F3015B"/>
    <w:rsid w:val="00F30A56"/>
    <w:rsid w:val="00F321AF"/>
    <w:rsid w:val="00F3259A"/>
    <w:rsid w:val="00F3718A"/>
    <w:rsid w:val="00F373B4"/>
    <w:rsid w:val="00F40219"/>
    <w:rsid w:val="00F41899"/>
    <w:rsid w:val="00F4303E"/>
    <w:rsid w:val="00F43D92"/>
    <w:rsid w:val="00F43E6F"/>
    <w:rsid w:val="00F43E72"/>
    <w:rsid w:val="00F4444B"/>
    <w:rsid w:val="00F4530D"/>
    <w:rsid w:val="00F462B8"/>
    <w:rsid w:val="00F52599"/>
    <w:rsid w:val="00F53AE5"/>
    <w:rsid w:val="00F54020"/>
    <w:rsid w:val="00F5795B"/>
    <w:rsid w:val="00F601CC"/>
    <w:rsid w:val="00F6074E"/>
    <w:rsid w:val="00F6282D"/>
    <w:rsid w:val="00F64198"/>
    <w:rsid w:val="00F6473D"/>
    <w:rsid w:val="00F66F23"/>
    <w:rsid w:val="00F74AD0"/>
    <w:rsid w:val="00F757ED"/>
    <w:rsid w:val="00F7629E"/>
    <w:rsid w:val="00F76D94"/>
    <w:rsid w:val="00F775C5"/>
    <w:rsid w:val="00F81C93"/>
    <w:rsid w:val="00F82E91"/>
    <w:rsid w:val="00F8338C"/>
    <w:rsid w:val="00F8351F"/>
    <w:rsid w:val="00F842DF"/>
    <w:rsid w:val="00F874D3"/>
    <w:rsid w:val="00F87D96"/>
    <w:rsid w:val="00F9140B"/>
    <w:rsid w:val="00F924C3"/>
    <w:rsid w:val="00F93F9E"/>
    <w:rsid w:val="00F94866"/>
    <w:rsid w:val="00F970FE"/>
    <w:rsid w:val="00F97718"/>
    <w:rsid w:val="00FA209D"/>
    <w:rsid w:val="00FA2E4C"/>
    <w:rsid w:val="00FA3A87"/>
    <w:rsid w:val="00FA5E3E"/>
    <w:rsid w:val="00FA6281"/>
    <w:rsid w:val="00FB007C"/>
    <w:rsid w:val="00FB0665"/>
    <w:rsid w:val="00FB2489"/>
    <w:rsid w:val="00FB2830"/>
    <w:rsid w:val="00FB2DFD"/>
    <w:rsid w:val="00FB4434"/>
    <w:rsid w:val="00FB5B3C"/>
    <w:rsid w:val="00FB674A"/>
    <w:rsid w:val="00FB6D81"/>
    <w:rsid w:val="00FC0DB9"/>
    <w:rsid w:val="00FC0DFD"/>
    <w:rsid w:val="00FC3D7A"/>
    <w:rsid w:val="00FC4174"/>
    <w:rsid w:val="00FC7A0E"/>
    <w:rsid w:val="00FC7FDC"/>
    <w:rsid w:val="00FD0417"/>
    <w:rsid w:val="00FD043A"/>
    <w:rsid w:val="00FD0831"/>
    <w:rsid w:val="00FD29C1"/>
    <w:rsid w:val="00FD38C6"/>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1D36E4"/>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1D36E4"/>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76092" TargetMode="External"/><Relationship Id="rId21" Type="http://schemas.openxmlformats.org/officeDocument/2006/relationships/hyperlink" Target="http://www.microsoftvolumelicensing.com/userights/TechLimit.aspx" TargetMode="External"/><Relationship Id="rId34" Type="http://schemas.openxmlformats.org/officeDocument/2006/relationships/hyperlink" Target="http://microsoft.com/licensing/contracts" TargetMode="Externa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windows.microsoft.com/en-US/windows/help/genuine/faq." TargetMode="External"/><Relationship Id="rId63" Type="http://schemas.openxmlformats.org/officeDocument/2006/relationships/hyperlink" Target="http://www.microsoft.com/permission" TargetMode="External"/><Relationship Id="rId68" Type="http://schemas.openxmlformats.org/officeDocument/2006/relationships/hyperlink" Target="http://microsoft.com/licensing/contracts" TargetMode="External"/><Relationship Id="rId76" Type="http://schemas.openxmlformats.org/officeDocument/2006/relationships/hyperlink" Target="http://go.microsoft.com/fwlink/?LinkId=160079" TargetMode="External"/><Relationship Id="rId84" Type="http://schemas.openxmlformats.org/officeDocument/2006/relationships/hyperlink" Target="http://www.microsoft.com/licensing" TargetMode="External"/><Relationship Id="rId89" Type="http://schemas.openxmlformats.org/officeDocument/2006/relationships/hyperlink" Target="http://go.microsoft.com/fwlink/?Linkid=104612" TargetMode="External"/><Relationship Id="rId97"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microsoft.com/licensing/contracts" TargetMode="External"/><Relationship Id="rId11" Type="http://schemas.openxmlformats.org/officeDocument/2006/relationships/footnotes" Target="footnotes.xml"/><Relationship Id="rId24" Type="http://schemas.openxmlformats.org/officeDocument/2006/relationships/hyperlink" Target="http://go.microsoft.com/fwlink/?LinkId=21969" TargetMode="Externa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104970"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microsoft.com/licensing/contracts" TargetMode="External"/><Relationship Id="rId79" Type="http://schemas.openxmlformats.org/officeDocument/2006/relationships/hyperlink" Target="http://go.microsoft.com/fwlink/?linkid=39157" TargetMode="External"/><Relationship Id="rId87" Type="http://schemas.openxmlformats.org/officeDocument/2006/relationships/hyperlink" Target="http://go.microsoft.com/fwlink/?Linkid=104610" TargetMode="External"/><Relationship Id="rId5" Type="http://schemas.openxmlformats.org/officeDocument/2006/relationships/customXml" Target="../customXml/item5.xml"/><Relationship Id="rId61" Type="http://schemas.openxmlformats.org/officeDocument/2006/relationships/hyperlink" Target="http://go.microsoft.com/fwlink/?LinkID=212058&amp;amp;clcid=0x409" TargetMode="External"/><Relationship Id="rId82" Type="http://schemas.openxmlformats.org/officeDocument/2006/relationships/hyperlink" Target="http://go.microsoft.com/fwlink/?Linkid=104612" TargetMode="External"/><Relationship Id="rId90" Type="http://schemas.openxmlformats.org/officeDocument/2006/relationships/header" Target="header4.xml"/><Relationship Id="rId95" Type="http://schemas.openxmlformats.org/officeDocument/2006/relationships/footer" Target="footer5.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hyperlink" Target="http://www.microsoft.com/licensing" TargetMode="External"/><Relationship Id="rId27" Type="http://schemas.openxmlformats.org/officeDocument/2006/relationships/hyperlink" Target="http://www.microsoft.com/download/en/details.aspx?id=15543" TargetMode="External"/><Relationship Id="rId30" Type="http://schemas.openxmlformats.org/officeDocument/2006/relationships/hyperlink" Target="http://go.microsoft.com/fwlink/?LinkID=76092"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12058&amp;amp;clcid=0x409" TargetMode="External"/><Relationship Id="rId77" Type="http://schemas.openxmlformats.org/officeDocument/2006/relationships/hyperlink" Target="http://www.microsoft.com/windowsazure/sla/" TargetMode="External"/><Relationship Id="rId8" Type="http://schemas.microsoft.com/office/2007/relationships/stylesWithEffects" Target="stylesWithEffects.xml"/><Relationship Id="rId51" Type="http://schemas.openxmlformats.org/officeDocument/2006/relationships/hyperlink" Target="http://go.microsoft.com/fwlink/?LinkID=212058&amp;amp;clcid=0x409" TargetMode="External"/><Relationship Id="rId72" Type="http://schemas.openxmlformats.org/officeDocument/2006/relationships/hyperlink" Target="http://go.microsoft.com/fwlink/?LinkID=212058&amp;amp;clcid=0x409" TargetMode="External"/><Relationship Id="rId80" Type="http://schemas.openxmlformats.org/officeDocument/2006/relationships/hyperlink" Target="http://go.microsoft.com/fwlink/?linkid=96551" TargetMode="External"/><Relationship Id="rId85" Type="http://schemas.openxmlformats.org/officeDocument/2006/relationships/hyperlink" Target="http://go.microsoft.com/fwlink/?LinkId=147432" TargetMode="External"/><Relationship Id="rId93" Type="http://schemas.openxmlformats.org/officeDocument/2006/relationships/hyperlink" Target="http://www.mpegla.com/index1.cfm" TargetMode="Externa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go.microsoft.com/fwlink/?LinkID=101172"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file:///C:\Users\suzyp\AppData\Roaming\Microsoft\Word\)" TargetMode="External"/><Relationship Id="rId67" Type="http://schemas.openxmlformats.org/officeDocument/2006/relationships/hyperlink" Target="http://microsoft.com/licensing/contracts)" TargetMode="Externa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windows.microsoft.com/en-US/windows/help/genuine/faq." TargetMode="External"/><Relationship Id="rId70" Type="http://schemas.openxmlformats.org/officeDocument/2006/relationships/hyperlink" Target="http://microsoft.com/licensing/contracts" TargetMode="External"/><Relationship Id="rId75" Type="http://schemas.openxmlformats.org/officeDocument/2006/relationships/hyperlink" Target="http://go.microsoft.com/fwlink/?LinkID=154099"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fwlink/?Linkid=104611" TargetMode="External"/><Relationship Id="rId91" Type="http://schemas.openxmlformats.org/officeDocument/2006/relationships/footer" Target="footer4.xm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existing-customers/product-activation.aspx" TargetMode="External"/><Relationship Id="rId28" Type="http://schemas.openxmlformats.org/officeDocument/2006/relationships/hyperlink" Target="http://microsoft.com/licensing/contracts)" TargetMode="External"/><Relationship Id="rId36" Type="http://schemas.openxmlformats.org/officeDocument/2006/relationships/hyperlink" Target="http://go.microsoft.com/fwlink/?LinkID=76092"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212058&amp;clcid=0x409"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104970"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linkid=96551"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96552" TargetMode="External"/><Relationship Id="rId86" Type="http://schemas.openxmlformats.org/officeDocument/2006/relationships/hyperlink" Target="http://go.microsoft.com/fwlink/?LinkId=147431" TargetMode="External"/><Relationship Id="rId94"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E026CE5C-3027-4702-B6F8-4B93B96BF64D}">
  <ds:schemaRefs>
    <ds:schemaRef ds:uri="http://schemas.openxmlformats.org/officeDocument/2006/bibliography"/>
  </ds:schemaRefs>
</ds:datastoreItem>
</file>

<file path=customXml/itemProps5.xml><?xml version="1.0" encoding="utf-8"?>
<ds:datastoreItem xmlns:ds="http://schemas.openxmlformats.org/officeDocument/2006/customXml" ds:itemID="{97663B78-4A6A-4B3A-9A05-137BE68832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18850</Words>
  <Characters>107449</Characters>
  <Application>Microsoft Office Word</Application>
  <DocSecurity>8</DocSecurity>
  <Lines>895</Lines>
  <Paragraphs>252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126047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2012-06-29T12:39:00Z</cp:lastPrinted>
  <dcterms:created xsi:type="dcterms:W3CDTF">2012-07-06T18:39:00Z</dcterms:created>
  <dcterms:modified xsi:type="dcterms:W3CDTF">2012-07-06T19:58:00Z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